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7A1296" w14:textId="77777777" w:rsidR="005B3240" w:rsidRDefault="005B3240" w:rsidP="0071274C">
      <w:pPr>
        <w:suppressAutoHyphens/>
        <w:spacing w:after="0" w:line="340" w:lineRule="atLeast"/>
        <w:jc w:val="center"/>
        <w:rPr>
          <w:rFonts w:cstheme="minorHAnsi"/>
          <w:b/>
          <w:color w:val="000000" w:themeColor="text1"/>
          <w:sz w:val="36"/>
          <w:szCs w:val="36"/>
          <w:lang w:eastAsia="zh-CN"/>
        </w:rPr>
      </w:pPr>
    </w:p>
    <w:p w14:paraId="6064412D" w14:textId="42976E95" w:rsidR="005B3240" w:rsidRPr="005B3240" w:rsidRDefault="005B3240" w:rsidP="0071274C">
      <w:pPr>
        <w:suppressAutoHyphens/>
        <w:spacing w:after="0" w:line="340" w:lineRule="atLeast"/>
        <w:jc w:val="center"/>
        <w:rPr>
          <w:rFonts w:cstheme="minorHAnsi"/>
          <w:b/>
          <w:color w:val="000000" w:themeColor="text1"/>
          <w:sz w:val="36"/>
          <w:szCs w:val="36"/>
          <w:lang w:eastAsia="zh-CN"/>
        </w:rPr>
      </w:pPr>
      <w:r w:rsidRPr="005B3240">
        <w:rPr>
          <w:rFonts w:cstheme="minorHAnsi"/>
          <w:b/>
          <w:color w:val="000000" w:themeColor="text1"/>
          <w:sz w:val="36"/>
          <w:szCs w:val="36"/>
          <w:lang w:eastAsia="zh-CN"/>
        </w:rPr>
        <w:t>DETERMINAZIONE DEL PRESIDENTE DEL C.d.A.</w:t>
      </w:r>
    </w:p>
    <w:p w14:paraId="01254740" w14:textId="772E56B7" w:rsidR="005B3240" w:rsidRPr="0071274C" w:rsidRDefault="005B3240" w:rsidP="0071274C">
      <w:pPr>
        <w:suppressAutoHyphens/>
        <w:spacing w:after="0" w:line="340" w:lineRule="atLeast"/>
        <w:jc w:val="center"/>
        <w:rPr>
          <w:rFonts w:cstheme="minorHAnsi"/>
          <w:b/>
          <w:color w:val="000000" w:themeColor="text1"/>
          <w:sz w:val="24"/>
          <w:szCs w:val="24"/>
          <w:lang w:eastAsia="zh-CN"/>
        </w:rPr>
      </w:pPr>
      <w:r w:rsidRPr="0071274C">
        <w:rPr>
          <w:rFonts w:cstheme="minorHAnsi"/>
          <w:b/>
          <w:color w:val="000000" w:themeColor="text1"/>
          <w:sz w:val="24"/>
          <w:szCs w:val="24"/>
          <w:lang w:eastAsia="zh-CN"/>
        </w:rPr>
        <w:t>Determinazione n</w:t>
      </w:r>
      <w:r w:rsidRPr="005E68A9">
        <w:rPr>
          <w:rFonts w:cstheme="minorHAnsi"/>
          <w:b/>
          <w:color w:val="000000" w:themeColor="text1"/>
          <w:sz w:val="24"/>
          <w:szCs w:val="24"/>
          <w:lang w:eastAsia="zh-CN"/>
        </w:rPr>
        <w:t xml:space="preserve">. </w:t>
      </w:r>
      <w:r w:rsidR="005E68A9">
        <w:rPr>
          <w:rFonts w:cstheme="minorHAnsi"/>
          <w:b/>
          <w:color w:val="000000" w:themeColor="text1"/>
          <w:sz w:val="24"/>
          <w:szCs w:val="24"/>
          <w:lang w:eastAsia="zh-CN"/>
        </w:rPr>
        <w:t>53</w:t>
      </w:r>
      <w:r w:rsidRPr="005E68A9">
        <w:rPr>
          <w:rFonts w:cstheme="minorHAnsi"/>
          <w:b/>
          <w:color w:val="000000" w:themeColor="text1"/>
          <w:sz w:val="24"/>
          <w:szCs w:val="24"/>
          <w:lang w:eastAsia="zh-CN"/>
        </w:rPr>
        <w:t xml:space="preserve"> del </w:t>
      </w:r>
      <w:r w:rsidR="005E68A9">
        <w:rPr>
          <w:rFonts w:cstheme="minorHAnsi"/>
          <w:b/>
          <w:color w:val="000000" w:themeColor="text1"/>
          <w:sz w:val="24"/>
          <w:szCs w:val="24"/>
          <w:lang w:eastAsia="zh-CN"/>
        </w:rPr>
        <w:t>0</w:t>
      </w:r>
      <w:r w:rsidR="0000799F">
        <w:rPr>
          <w:rFonts w:cstheme="minorHAnsi"/>
          <w:b/>
          <w:color w:val="000000" w:themeColor="text1"/>
          <w:sz w:val="24"/>
          <w:szCs w:val="24"/>
          <w:lang w:eastAsia="zh-CN"/>
        </w:rPr>
        <w:t>9</w:t>
      </w:r>
      <w:r w:rsidRPr="005E68A9">
        <w:rPr>
          <w:rFonts w:cstheme="minorHAnsi"/>
          <w:b/>
          <w:color w:val="000000" w:themeColor="text1"/>
          <w:sz w:val="24"/>
          <w:szCs w:val="24"/>
          <w:lang w:eastAsia="zh-CN"/>
        </w:rPr>
        <w:t>.</w:t>
      </w:r>
      <w:r w:rsidR="00503326" w:rsidRPr="005E68A9">
        <w:rPr>
          <w:rFonts w:cstheme="minorHAnsi"/>
          <w:b/>
          <w:color w:val="000000" w:themeColor="text1"/>
          <w:sz w:val="24"/>
          <w:szCs w:val="24"/>
          <w:lang w:eastAsia="zh-CN"/>
        </w:rPr>
        <w:t>1</w:t>
      </w:r>
      <w:r w:rsidR="005E68A9">
        <w:rPr>
          <w:rFonts w:cstheme="minorHAnsi"/>
          <w:b/>
          <w:color w:val="000000" w:themeColor="text1"/>
          <w:sz w:val="24"/>
          <w:szCs w:val="24"/>
          <w:lang w:eastAsia="zh-CN"/>
        </w:rPr>
        <w:t>2</w:t>
      </w:r>
      <w:r w:rsidRPr="005E68A9">
        <w:rPr>
          <w:rFonts w:cstheme="minorHAnsi"/>
          <w:b/>
          <w:color w:val="000000" w:themeColor="text1"/>
          <w:sz w:val="24"/>
          <w:szCs w:val="24"/>
          <w:lang w:eastAsia="zh-CN"/>
        </w:rPr>
        <w:t>.2024.</w:t>
      </w:r>
    </w:p>
    <w:p w14:paraId="0E2B04F2" w14:textId="77777777" w:rsidR="005B3240" w:rsidRPr="0071274C" w:rsidRDefault="005B3240" w:rsidP="0071274C">
      <w:pPr>
        <w:tabs>
          <w:tab w:val="left" w:pos="993"/>
        </w:tabs>
        <w:spacing w:after="0" w:line="340" w:lineRule="atLeast"/>
        <w:ind w:left="426" w:hanging="426"/>
        <w:jc w:val="both"/>
        <w:rPr>
          <w:rFonts w:cstheme="minorHAnsi"/>
          <w:b/>
          <w:color w:val="000000" w:themeColor="text1"/>
          <w:sz w:val="24"/>
          <w:szCs w:val="24"/>
        </w:rPr>
      </w:pPr>
    </w:p>
    <w:p w14:paraId="23696F37" w14:textId="4D266A72" w:rsidR="005B3240" w:rsidRPr="0071274C" w:rsidRDefault="005B3240" w:rsidP="0071274C">
      <w:pPr>
        <w:pStyle w:val="Paragrafoelenco"/>
        <w:numPr>
          <w:ilvl w:val="0"/>
          <w:numId w:val="12"/>
        </w:numPr>
        <w:tabs>
          <w:tab w:val="left" w:pos="284"/>
          <w:tab w:val="left" w:pos="993"/>
        </w:tabs>
        <w:spacing w:line="340" w:lineRule="atLeast"/>
        <w:ind w:left="284" w:hanging="284"/>
        <w:jc w:val="both"/>
        <w:rPr>
          <w:rFonts w:asciiTheme="minorHAnsi" w:hAnsiTheme="minorHAnsi" w:cstheme="minorHAnsi"/>
          <w:b/>
          <w:bCs/>
        </w:rPr>
      </w:pPr>
      <w:r w:rsidRPr="0071274C">
        <w:rPr>
          <w:rFonts w:asciiTheme="minorHAnsi" w:hAnsiTheme="minorHAnsi" w:cstheme="minorHAnsi"/>
          <w:b/>
          <w:color w:val="000000" w:themeColor="text1"/>
        </w:rPr>
        <w:t>“</w:t>
      </w:r>
      <w:r w:rsidRPr="0071274C">
        <w:rPr>
          <w:rFonts w:asciiTheme="minorHAnsi" w:hAnsiTheme="minorHAnsi" w:cstheme="minorHAnsi"/>
          <w:b/>
          <w:i/>
          <w:iCs/>
          <w:color w:val="000000" w:themeColor="text1"/>
        </w:rPr>
        <w:t>Affidamento</w:t>
      </w:r>
      <w:r w:rsidRPr="0071274C">
        <w:rPr>
          <w:rFonts w:asciiTheme="minorHAnsi" w:hAnsiTheme="minorHAnsi" w:cstheme="minorHAnsi"/>
          <w:bCs/>
          <w:i/>
          <w:iCs/>
          <w:color w:val="000000" w:themeColor="text1"/>
        </w:rPr>
        <w:t xml:space="preserve"> </w:t>
      </w:r>
      <w:r w:rsidRPr="00E763B2">
        <w:rPr>
          <w:rFonts w:asciiTheme="minorHAnsi" w:hAnsiTheme="minorHAnsi" w:cstheme="minorHAnsi"/>
          <w:b/>
          <w:i/>
          <w:iCs/>
          <w:color w:val="000000" w:themeColor="text1"/>
        </w:rPr>
        <w:t>diretto</w:t>
      </w:r>
      <w:r w:rsidRPr="00E763B2">
        <w:rPr>
          <w:rFonts w:asciiTheme="minorHAnsi" w:hAnsiTheme="minorHAnsi" w:cstheme="minorHAnsi"/>
          <w:b/>
          <w:color w:val="000000" w:themeColor="text1"/>
        </w:rPr>
        <w:t>”</w:t>
      </w:r>
      <w:r w:rsidRPr="00E763B2">
        <w:rPr>
          <w:rFonts w:asciiTheme="minorHAnsi" w:hAnsiTheme="minorHAnsi" w:cstheme="minorHAnsi"/>
          <w:bCs/>
          <w:color w:val="000000" w:themeColor="text1"/>
        </w:rPr>
        <w:t xml:space="preserve"> (ex art. 50, co. 1, lettera “</w:t>
      </w:r>
      <w:r w:rsidRPr="00E763B2">
        <w:rPr>
          <w:rFonts w:asciiTheme="minorHAnsi" w:hAnsiTheme="minorHAnsi" w:cstheme="minorHAnsi"/>
          <w:bCs/>
          <w:i/>
          <w:iCs/>
          <w:color w:val="000000" w:themeColor="text1"/>
        </w:rPr>
        <w:t>b)</w:t>
      </w:r>
      <w:r w:rsidRPr="00E763B2">
        <w:rPr>
          <w:rFonts w:asciiTheme="minorHAnsi" w:hAnsiTheme="minorHAnsi" w:cstheme="minorHAnsi"/>
          <w:bCs/>
          <w:color w:val="000000" w:themeColor="text1"/>
        </w:rPr>
        <w:t>”, D.Lgs. 36/2023)</w:t>
      </w:r>
      <w:bookmarkStart w:id="0" w:name="_Hlk66953667"/>
      <w:bookmarkStart w:id="1" w:name="_Hlk67302396"/>
      <w:r w:rsidRPr="00E763B2">
        <w:rPr>
          <w:rFonts w:asciiTheme="minorHAnsi" w:hAnsiTheme="minorHAnsi" w:cstheme="minorHAnsi"/>
          <w:bCs/>
          <w:color w:val="000000" w:themeColor="text1"/>
        </w:rPr>
        <w:t xml:space="preserve"> </w:t>
      </w:r>
      <w:r w:rsidRPr="00E763B2">
        <w:rPr>
          <w:rFonts w:asciiTheme="minorHAnsi" w:hAnsiTheme="minorHAnsi" w:cstheme="minorHAnsi"/>
          <w:b/>
          <w:color w:val="000000" w:themeColor="text1"/>
        </w:rPr>
        <w:t xml:space="preserve">del Servizio di </w:t>
      </w:r>
      <w:r w:rsidR="002D7D75">
        <w:rPr>
          <w:rFonts w:asciiTheme="minorHAnsi" w:hAnsiTheme="minorHAnsi" w:cstheme="minorHAnsi"/>
          <w:b/>
          <w:color w:val="000000" w:themeColor="text1"/>
        </w:rPr>
        <w:t xml:space="preserve">campionamento ed analisi per verifica stato di contaminazione dei suoli presso l’impianto T.M.B. </w:t>
      </w:r>
      <w:r w:rsidR="00714705" w:rsidRPr="000029AB">
        <w:rPr>
          <w:rFonts w:ascii="Calibri" w:hAnsi="Calibri" w:cs="Calibri"/>
          <w:b/>
          <w:color w:val="000000" w:themeColor="text1"/>
        </w:rPr>
        <w:t>di Battipaglia</w:t>
      </w:r>
      <w:r w:rsidRPr="0071274C">
        <w:rPr>
          <w:rFonts w:asciiTheme="minorHAnsi" w:hAnsiTheme="minorHAnsi" w:cstheme="minorHAnsi"/>
          <w:color w:val="000000" w:themeColor="text1"/>
        </w:rPr>
        <w:t>;</w:t>
      </w:r>
    </w:p>
    <w:bookmarkEnd w:id="0"/>
    <w:bookmarkEnd w:id="1"/>
    <w:p w14:paraId="1EDC51E8" w14:textId="77777777" w:rsidR="005B3240" w:rsidRPr="0071274C" w:rsidRDefault="005B3240" w:rsidP="0071274C">
      <w:pPr>
        <w:pStyle w:val="Paragrafoelenco"/>
        <w:numPr>
          <w:ilvl w:val="0"/>
          <w:numId w:val="12"/>
        </w:numPr>
        <w:tabs>
          <w:tab w:val="left" w:pos="284"/>
          <w:tab w:val="left" w:pos="993"/>
        </w:tabs>
        <w:spacing w:line="340" w:lineRule="atLeast"/>
        <w:ind w:left="284" w:hanging="284"/>
        <w:jc w:val="both"/>
        <w:rPr>
          <w:rFonts w:asciiTheme="minorHAnsi" w:hAnsiTheme="minorHAnsi" w:cstheme="minorHAnsi"/>
          <w:b/>
          <w:color w:val="000000" w:themeColor="text1"/>
        </w:rPr>
      </w:pPr>
      <w:r w:rsidRPr="0071274C">
        <w:rPr>
          <w:rStyle w:val="Enfasidelicata"/>
          <w:rFonts w:asciiTheme="minorHAnsi" w:hAnsiTheme="minorHAnsi" w:cstheme="minorHAnsi"/>
          <w:color w:val="000000" w:themeColor="text1"/>
        </w:rPr>
        <w:t>Nomina RUP.</w:t>
      </w:r>
    </w:p>
    <w:p w14:paraId="053F06F7" w14:textId="77777777" w:rsidR="005B3240" w:rsidRPr="005B3240" w:rsidRDefault="005B3240" w:rsidP="0071274C">
      <w:pPr>
        <w:spacing w:after="0" w:line="340" w:lineRule="atLeast"/>
        <w:jc w:val="center"/>
        <w:rPr>
          <w:rFonts w:cstheme="minorHAnsi"/>
          <w:b/>
          <w:color w:val="000000" w:themeColor="text1"/>
          <w:sz w:val="28"/>
          <w:szCs w:val="28"/>
        </w:rPr>
      </w:pPr>
      <w:r w:rsidRPr="005B3240">
        <w:rPr>
          <w:rFonts w:cstheme="minorHAnsi"/>
          <w:b/>
          <w:color w:val="000000" w:themeColor="text1"/>
          <w:sz w:val="28"/>
          <w:szCs w:val="28"/>
        </w:rPr>
        <w:t>IL PRESIDENTE</w:t>
      </w:r>
    </w:p>
    <w:p w14:paraId="5DFAED1C" w14:textId="77777777" w:rsidR="005B3240" w:rsidRPr="0071274C" w:rsidRDefault="005B3240" w:rsidP="0071274C">
      <w:pPr>
        <w:spacing w:after="0" w:line="340" w:lineRule="atLeast"/>
        <w:ind w:firstLine="567"/>
        <w:jc w:val="both"/>
        <w:rPr>
          <w:rFonts w:cstheme="minorHAnsi"/>
          <w:b/>
          <w:color w:val="000000" w:themeColor="text1"/>
          <w:sz w:val="24"/>
          <w:szCs w:val="24"/>
        </w:rPr>
      </w:pPr>
      <w:r w:rsidRPr="0071274C">
        <w:rPr>
          <w:rFonts w:cstheme="minorHAnsi"/>
          <w:b/>
          <w:color w:val="000000" w:themeColor="text1"/>
          <w:sz w:val="24"/>
          <w:szCs w:val="24"/>
        </w:rPr>
        <w:t xml:space="preserve">Premesso che: </w:t>
      </w:r>
    </w:p>
    <w:p w14:paraId="7E673647" w14:textId="77777777" w:rsidR="005B3240" w:rsidRPr="0071274C" w:rsidRDefault="005B3240" w:rsidP="0071274C">
      <w:pPr>
        <w:numPr>
          <w:ilvl w:val="0"/>
          <w:numId w:val="11"/>
        </w:numPr>
        <w:spacing w:after="0" w:line="340" w:lineRule="atLeast"/>
        <w:ind w:left="0" w:firstLine="567"/>
        <w:jc w:val="both"/>
        <w:rPr>
          <w:rFonts w:cstheme="minorHAnsi"/>
          <w:color w:val="000000"/>
          <w:kern w:val="2"/>
          <w:sz w:val="24"/>
          <w:szCs w:val="24"/>
          <w14:ligatures w14:val="standardContextual"/>
        </w:rPr>
      </w:pPr>
      <w:r w:rsidRPr="0071274C">
        <w:rPr>
          <w:rFonts w:cstheme="minorHAnsi"/>
          <w:color w:val="000000"/>
          <w:kern w:val="2"/>
          <w:sz w:val="24"/>
          <w:szCs w:val="24"/>
          <w14:ligatures w14:val="standardContextual"/>
        </w:rPr>
        <w:t>«</w:t>
      </w:r>
      <w:r w:rsidRPr="0071274C">
        <w:rPr>
          <w:rFonts w:cstheme="minorHAnsi"/>
          <w:i/>
          <w:iCs/>
          <w:color w:val="000000"/>
          <w:kern w:val="2"/>
          <w:sz w:val="24"/>
          <w:szCs w:val="24"/>
          <w14:ligatures w14:val="standardContextual"/>
        </w:rPr>
        <w:t>EcoAmbiente Salerno S.p.A.</w:t>
      </w:r>
      <w:r w:rsidRPr="0071274C">
        <w:rPr>
          <w:rFonts w:cstheme="minorHAnsi"/>
          <w:color w:val="000000"/>
          <w:kern w:val="2"/>
          <w:sz w:val="24"/>
          <w:szCs w:val="24"/>
          <w14:ligatures w14:val="standardContextual"/>
        </w:rPr>
        <w:t>» è società interamente partecipata dall’«</w:t>
      </w:r>
      <w:r w:rsidRPr="0071274C">
        <w:rPr>
          <w:rFonts w:cstheme="minorHAnsi"/>
          <w:i/>
          <w:iCs/>
          <w:color w:val="000000"/>
          <w:kern w:val="2"/>
          <w:sz w:val="24"/>
          <w:szCs w:val="24"/>
          <w14:ligatures w14:val="standardContextual"/>
        </w:rPr>
        <w:t>Ente d’Ambito per il Servizio di Gestione Integrata dei Rifiuti Urbani – Ambito Territoriale Ottimale di Salerno</w:t>
      </w:r>
      <w:r w:rsidRPr="0071274C">
        <w:rPr>
          <w:rFonts w:cstheme="minorHAnsi"/>
          <w:color w:val="000000"/>
          <w:kern w:val="2"/>
          <w:sz w:val="24"/>
          <w:szCs w:val="24"/>
          <w14:ligatures w14:val="standardContextual"/>
        </w:rPr>
        <w:t>» (</w:t>
      </w:r>
      <w:r w:rsidRPr="0071274C">
        <w:rPr>
          <w:rFonts w:cstheme="minorHAnsi"/>
          <w:color w:val="000000"/>
          <w:kern w:val="2"/>
          <w:sz w:val="24"/>
          <w:szCs w:val="24"/>
          <w:u w:val="single"/>
          <w14:ligatures w14:val="standardContextual"/>
        </w:rPr>
        <w:t>nel seguito, anche «</w:t>
      </w:r>
      <w:r w:rsidRPr="0071274C">
        <w:rPr>
          <w:rFonts w:cstheme="minorHAnsi"/>
          <w:b/>
          <w:bCs/>
          <w:i/>
          <w:iCs/>
          <w:color w:val="000000"/>
          <w:kern w:val="2"/>
          <w:sz w:val="24"/>
          <w:szCs w:val="24"/>
          <w:u w:val="single"/>
          <w14:ligatures w14:val="standardContextual"/>
        </w:rPr>
        <w:t>EdA Salerno</w:t>
      </w:r>
      <w:r w:rsidRPr="0071274C">
        <w:rPr>
          <w:rFonts w:cstheme="minorHAnsi"/>
          <w:color w:val="000000"/>
          <w:kern w:val="2"/>
          <w:sz w:val="24"/>
          <w:szCs w:val="24"/>
          <w:u w:val="single"/>
          <w14:ligatures w14:val="standardContextual"/>
        </w:rPr>
        <w:t>»</w:t>
      </w:r>
      <w:r w:rsidRPr="0071274C">
        <w:rPr>
          <w:rFonts w:cstheme="minorHAnsi"/>
          <w:color w:val="000000"/>
          <w:kern w:val="2"/>
          <w:sz w:val="24"/>
          <w:szCs w:val="24"/>
          <w14:ligatures w14:val="standardContextual"/>
        </w:rPr>
        <w:t>);</w:t>
      </w:r>
    </w:p>
    <w:p w14:paraId="589A47EA" w14:textId="77777777" w:rsidR="005B3240" w:rsidRPr="0071274C" w:rsidRDefault="005B3240" w:rsidP="0071274C">
      <w:pPr>
        <w:numPr>
          <w:ilvl w:val="0"/>
          <w:numId w:val="11"/>
        </w:numPr>
        <w:spacing w:after="0" w:line="340" w:lineRule="atLeast"/>
        <w:ind w:left="0" w:firstLine="567"/>
        <w:jc w:val="both"/>
        <w:rPr>
          <w:rFonts w:cstheme="minorHAnsi"/>
          <w:color w:val="000000"/>
          <w:kern w:val="2"/>
          <w:sz w:val="24"/>
          <w:szCs w:val="24"/>
          <w14:ligatures w14:val="standardContextual"/>
        </w:rPr>
      </w:pPr>
      <w:r w:rsidRPr="0071274C">
        <w:rPr>
          <w:rFonts w:cstheme="minorHAnsi"/>
          <w:color w:val="000000"/>
          <w:kern w:val="2"/>
          <w:sz w:val="24"/>
          <w:szCs w:val="24"/>
          <w14:ligatures w14:val="standardContextual"/>
        </w:rPr>
        <w:t>con deliberazione del Consiglio d’Ambito dell’EdA Salerno n. 10 del 06.08.2020, recante la scelta di non ricorrere, per l’affidamento del servizio di gestione integrata dei rifiuti relativo al trattamento intermedio del rifiuto indifferenziato prodotto dai Comuni dell’ATO Salerno, oltre alla gestione dell’Impianto T.M.B. di Battipaglia, delle discariche cc.dd. “</w:t>
      </w:r>
      <w:r w:rsidRPr="0071274C">
        <w:rPr>
          <w:rFonts w:cstheme="minorHAnsi"/>
          <w:i/>
          <w:iCs/>
          <w:color w:val="000000"/>
          <w:kern w:val="2"/>
          <w:sz w:val="24"/>
          <w:szCs w:val="24"/>
          <w14:ligatures w14:val="standardContextual"/>
        </w:rPr>
        <w:t>post mortem</w:t>
      </w:r>
      <w:r w:rsidRPr="0071274C">
        <w:rPr>
          <w:rFonts w:cstheme="minorHAnsi"/>
          <w:color w:val="000000"/>
          <w:kern w:val="2"/>
          <w:sz w:val="24"/>
          <w:szCs w:val="24"/>
          <w14:ligatures w14:val="standardContextual"/>
        </w:rPr>
        <w:t>” e dei siti di stoccaggio provvisorio comprensoriale, a procedura ad evidenza pubblica, è stato disposto affidamento “</w:t>
      </w:r>
      <w:r w:rsidRPr="0071274C">
        <w:rPr>
          <w:rFonts w:cstheme="minorHAnsi"/>
          <w:i/>
          <w:iCs/>
          <w:color w:val="000000"/>
          <w:kern w:val="2"/>
          <w:sz w:val="24"/>
          <w:szCs w:val="24"/>
          <w14:ligatures w14:val="standardContextual"/>
        </w:rPr>
        <w:t>in house providing</w:t>
      </w:r>
      <w:r w:rsidRPr="0071274C">
        <w:rPr>
          <w:rFonts w:cstheme="minorHAnsi"/>
          <w:color w:val="000000"/>
          <w:kern w:val="2"/>
          <w:sz w:val="24"/>
          <w:szCs w:val="24"/>
          <w14:ligatures w14:val="standardContextual"/>
        </w:rPr>
        <w:t>” dei Servizi precitati alla «</w:t>
      </w:r>
      <w:r w:rsidRPr="0071274C">
        <w:rPr>
          <w:rFonts w:cstheme="minorHAnsi"/>
          <w:i/>
          <w:iCs/>
          <w:color w:val="000000"/>
          <w:kern w:val="2"/>
          <w:sz w:val="24"/>
          <w:szCs w:val="24"/>
          <w14:ligatures w14:val="standardContextual"/>
        </w:rPr>
        <w:t>EcoAmbiente Salerno S.p.A.</w:t>
      </w:r>
      <w:r w:rsidRPr="0071274C">
        <w:rPr>
          <w:rFonts w:cstheme="minorHAnsi"/>
          <w:color w:val="000000"/>
          <w:kern w:val="2"/>
          <w:sz w:val="24"/>
          <w:szCs w:val="24"/>
          <w14:ligatures w14:val="standardContextual"/>
        </w:rPr>
        <w:t xml:space="preserve">»; </w:t>
      </w:r>
    </w:p>
    <w:p w14:paraId="31C5BB3E" w14:textId="64C4AC2A" w:rsidR="005B3240" w:rsidRPr="0071274C" w:rsidRDefault="005B3240" w:rsidP="0071274C">
      <w:pPr>
        <w:numPr>
          <w:ilvl w:val="0"/>
          <w:numId w:val="11"/>
        </w:numPr>
        <w:spacing w:after="0" w:line="340" w:lineRule="atLeast"/>
        <w:ind w:left="0" w:firstLine="567"/>
        <w:jc w:val="both"/>
        <w:rPr>
          <w:rFonts w:cstheme="minorHAnsi"/>
          <w:color w:val="000000"/>
          <w:kern w:val="2"/>
          <w:sz w:val="24"/>
          <w:szCs w:val="24"/>
          <w14:ligatures w14:val="standardContextual"/>
        </w:rPr>
      </w:pPr>
      <w:r w:rsidRPr="0071274C">
        <w:rPr>
          <w:rFonts w:cstheme="minorHAnsi"/>
          <w:color w:val="000000"/>
          <w:kern w:val="2"/>
          <w:sz w:val="24"/>
          <w:szCs w:val="24"/>
          <w14:ligatures w14:val="standardContextual"/>
        </w:rPr>
        <w:t>la «</w:t>
      </w:r>
      <w:r w:rsidRPr="0071274C">
        <w:rPr>
          <w:rFonts w:cstheme="minorHAnsi"/>
          <w:i/>
          <w:iCs/>
          <w:color w:val="000000"/>
          <w:kern w:val="2"/>
          <w:sz w:val="24"/>
          <w:szCs w:val="24"/>
          <w14:ligatures w14:val="standardContextual"/>
        </w:rPr>
        <w:t>EcoAmbiente Salerno S.p.A.</w:t>
      </w:r>
      <w:r w:rsidRPr="0071274C">
        <w:rPr>
          <w:rFonts w:cstheme="minorHAnsi"/>
          <w:color w:val="000000"/>
          <w:kern w:val="2"/>
          <w:sz w:val="24"/>
          <w:szCs w:val="24"/>
          <w14:ligatures w14:val="standardContextual"/>
        </w:rPr>
        <w:t xml:space="preserve">» è gestita da un Organo Amministrativo in composizione collegiale (Consiglio di Amministrazione), per effetto di quanto deliberato dall’Assemblea dei Soci del </w:t>
      </w:r>
      <w:r w:rsidRPr="0071274C">
        <w:rPr>
          <w:rFonts w:cstheme="minorHAnsi"/>
          <w:color w:val="000000" w:themeColor="text1"/>
          <w:sz w:val="24"/>
          <w:szCs w:val="24"/>
        </w:rPr>
        <w:t>27.0</w:t>
      </w:r>
      <w:r w:rsidR="005E6F84">
        <w:rPr>
          <w:rFonts w:cstheme="minorHAnsi"/>
          <w:color w:val="000000" w:themeColor="text1"/>
          <w:sz w:val="24"/>
          <w:szCs w:val="24"/>
        </w:rPr>
        <w:t>6</w:t>
      </w:r>
      <w:r w:rsidRPr="0071274C">
        <w:rPr>
          <w:rFonts w:cstheme="minorHAnsi"/>
          <w:color w:val="000000" w:themeColor="text1"/>
          <w:sz w:val="24"/>
          <w:szCs w:val="24"/>
        </w:rPr>
        <w:t>.202</w:t>
      </w:r>
      <w:r w:rsidR="005E6F84">
        <w:rPr>
          <w:rFonts w:cstheme="minorHAnsi"/>
          <w:color w:val="000000" w:themeColor="text1"/>
          <w:sz w:val="24"/>
          <w:szCs w:val="24"/>
        </w:rPr>
        <w:t>4</w:t>
      </w:r>
      <w:r w:rsidRPr="0071274C">
        <w:rPr>
          <w:rFonts w:cstheme="minorHAnsi"/>
          <w:color w:val="000000"/>
          <w:kern w:val="2"/>
          <w:sz w:val="24"/>
          <w:szCs w:val="24"/>
          <w14:ligatures w14:val="standardContextual"/>
        </w:rPr>
        <w:t xml:space="preserve">; </w:t>
      </w:r>
    </w:p>
    <w:p w14:paraId="09AD0E32" w14:textId="77777777" w:rsidR="005B3240" w:rsidRPr="0071274C" w:rsidRDefault="005B3240" w:rsidP="0071274C">
      <w:pPr>
        <w:pStyle w:val="Paragrafoelenco"/>
        <w:numPr>
          <w:ilvl w:val="0"/>
          <w:numId w:val="11"/>
        </w:numPr>
        <w:spacing w:line="340" w:lineRule="atLeast"/>
        <w:ind w:left="0" w:firstLine="567"/>
        <w:jc w:val="both"/>
        <w:rPr>
          <w:rFonts w:asciiTheme="minorHAnsi" w:hAnsiTheme="minorHAnsi" w:cstheme="minorHAnsi"/>
        </w:rPr>
      </w:pPr>
      <w:r w:rsidRPr="0071274C">
        <w:rPr>
          <w:rFonts w:asciiTheme="minorHAnsi" w:hAnsiTheme="minorHAnsi" w:cstheme="minorHAnsi"/>
          <w:color w:val="000000"/>
          <w:kern w:val="2"/>
          <w14:ligatures w14:val="standardContextual"/>
        </w:rPr>
        <w:t>con delibera adottata in data 21.01.2021, il C.d.A. di questa Società “</w:t>
      </w:r>
      <w:r w:rsidRPr="0071274C">
        <w:rPr>
          <w:rFonts w:asciiTheme="minorHAnsi" w:hAnsiTheme="minorHAnsi" w:cstheme="minorHAnsi"/>
          <w:i/>
          <w:iCs/>
          <w:color w:val="000000"/>
          <w:kern w:val="2"/>
          <w14:ligatures w14:val="standardContextual"/>
        </w:rPr>
        <w:t>in house</w:t>
      </w:r>
      <w:r w:rsidRPr="0071274C">
        <w:rPr>
          <w:rFonts w:asciiTheme="minorHAnsi" w:hAnsiTheme="minorHAnsi" w:cstheme="minorHAnsi"/>
          <w:color w:val="000000"/>
          <w:kern w:val="2"/>
          <w14:ligatures w14:val="standardContextual"/>
        </w:rPr>
        <w:t>”, in ossequio a quanto previsto e consentito dall’art. 19.2 del vigente Statuto societario, ha delegato il Presidente a compiere tutti gli atti di gestione ordinaria e/o quotidiana della Società, anche comportanti impegno di spesa fino alla somma di € 75.000,00 (settantacinquemila/00), oltre accessori di legge, prescrivendo che – per gli atti, in particolare, comportanti impegno di spesa di importo compreso tra € 10.000,01, oltre accessori di legge, ed € 75.000,00, oltre accessori di legge - dovrà provvedere a mezzo formale ed apposita determinazione scritta recante numerazione progressiva e stabilendo altresì che «</w:t>
      </w:r>
      <w:r w:rsidRPr="0071274C">
        <w:rPr>
          <w:rFonts w:asciiTheme="minorHAnsi" w:hAnsiTheme="minorHAnsi" w:cstheme="minorHAnsi"/>
          <w:bCs/>
          <w:i/>
          <w:iCs/>
        </w:rPr>
        <w:t>in caso di affidamento esterno di servizi e/o forniture e/o lavori di valore non superiore ad € 10.000,00 (diecimila/00) oltre accessori di legge, dovrà - salva la facoltà di optare di ricorrere a formale e più dettagliato atto di determinazione scritta - provvedere attraverso sottoscrizione di apposito “Ordinativo”</w:t>
      </w:r>
      <w:r w:rsidRPr="0071274C">
        <w:rPr>
          <w:rFonts w:asciiTheme="minorHAnsi" w:hAnsiTheme="minorHAnsi" w:cstheme="minorHAnsi"/>
          <w:color w:val="000000"/>
          <w:kern w:val="2"/>
          <w14:ligatures w14:val="standardContextual"/>
        </w:rPr>
        <w:t>;</w:t>
      </w:r>
    </w:p>
    <w:p w14:paraId="4F065161" w14:textId="77777777" w:rsidR="005B3240" w:rsidRPr="0071274C" w:rsidRDefault="005B3240" w:rsidP="0071274C">
      <w:pPr>
        <w:spacing w:after="0" w:line="340" w:lineRule="atLeast"/>
        <w:ind w:firstLine="567"/>
        <w:jc w:val="both"/>
        <w:rPr>
          <w:rFonts w:cstheme="minorHAnsi"/>
          <w:b/>
          <w:color w:val="000000" w:themeColor="text1"/>
          <w:sz w:val="24"/>
          <w:szCs w:val="24"/>
        </w:rPr>
      </w:pPr>
      <w:r w:rsidRPr="0071274C">
        <w:rPr>
          <w:rFonts w:cstheme="minorHAnsi"/>
          <w:b/>
          <w:color w:val="000000" w:themeColor="text1"/>
          <w:sz w:val="24"/>
          <w:szCs w:val="24"/>
        </w:rPr>
        <w:lastRenderedPageBreak/>
        <w:t>Dato atto che:</w:t>
      </w:r>
    </w:p>
    <w:p w14:paraId="18BA4A19" w14:textId="0CD7DA4C" w:rsidR="004D2129" w:rsidRPr="00714705" w:rsidRDefault="004D2129" w:rsidP="0071274C">
      <w:pPr>
        <w:numPr>
          <w:ilvl w:val="0"/>
          <w:numId w:val="13"/>
        </w:numPr>
        <w:tabs>
          <w:tab w:val="left" w:pos="851"/>
        </w:tabs>
        <w:spacing w:after="0" w:line="340" w:lineRule="atLeast"/>
        <w:ind w:left="0" w:firstLine="567"/>
        <w:contextualSpacing/>
        <w:jc w:val="both"/>
        <w:rPr>
          <w:rFonts w:cstheme="minorHAnsi"/>
          <w:sz w:val="24"/>
          <w:szCs w:val="24"/>
        </w:rPr>
      </w:pPr>
      <w:bookmarkStart w:id="2" w:name="_Hlk526425967"/>
      <w:r w:rsidRPr="004D2129">
        <w:rPr>
          <w:rFonts w:cstheme="minorHAnsi"/>
          <w:color w:val="000000" w:themeColor="text1"/>
          <w:sz w:val="24"/>
          <w:szCs w:val="24"/>
        </w:rPr>
        <w:t xml:space="preserve">con </w:t>
      </w:r>
      <w:r>
        <w:rPr>
          <w:rFonts w:cstheme="minorHAnsi"/>
          <w:color w:val="000000" w:themeColor="text1"/>
          <w:sz w:val="24"/>
          <w:szCs w:val="24"/>
        </w:rPr>
        <w:t>formal</w:t>
      </w:r>
      <w:r w:rsidR="00503326">
        <w:rPr>
          <w:rFonts w:cstheme="minorHAnsi"/>
          <w:color w:val="000000" w:themeColor="text1"/>
          <w:sz w:val="24"/>
          <w:szCs w:val="24"/>
        </w:rPr>
        <w:t>e</w:t>
      </w:r>
      <w:r>
        <w:rPr>
          <w:rFonts w:cstheme="minorHAnsi"/>
          <w:color w:val="000000" w:themeColor="text1"/>
          <w:sz w:val="24"/>
          <w:szCs w:val="24"/>
        </w:rPr>
        <w:t xml:space="preserve"> </w:t>
      </w:r>
      <w:r w:rsidRPr="004D2129">
        <w:rPr>
          <w:rFonts w:cstheme="minorHAnsi"/>
          <w:color w:val="000000" w:themeColor="text1"/>
          <w:sz w:val="24"/>
          <w:szCs w:val="24"/>
        </w:rPr>
        <w:t>R.d.A. (“</w:t>
      </w:r>
      <w:r w:rsidRPr="004D2129">
        <w:rPr>
          <w:rFonts w:cstheme="minorHAnsi"/>
          <w:i/>
          <w:iCs/>
          <w:color w:val="000000" w:themeColor="text1"/>
          <w:sz w:val="24"/>
          <w:szCs w:val="24"/>
        </w:rPr>
        <w:t>Richiesta di Approvvigionamento</w:t>
      </w:r>
      <w:r w:rsidRPr="004D2129">
        <w:rPr>
          <w:rFonts w:cstheme="minorHAnsi"/>
          <w:color w:val="000000" w:themeColor="text1"/>
          <w:sz w:val="24"/>
          <w:szCs w:val="24"/>
        </w:rPr>
        <w:t xml:space="preserve">”) </w:t>
      </w:r>
      <w:r w:rsidR="00255E8C">
        <w:rPr>
          <w:rFonts w:cstheme="minorHAnsi"/>
          <w:color w:val="000000" w:themeColor="text1"/>
          <w:sz w:val="24"/>
          <w:szCs w:val="24"/>
        </w:rPr>
        <w:t>n</w:t>
      </w:r>
      <w:r w:rsidRPr="004D2129">
        <w:rPr>
          <w:rFonts w:cstheme="minorHAnsi"/>
          <w:color w:val="000000" w:themeColor="text1"/>
          <w:sz w:val="24"/>
          <w:szCs w:val="24"/>
        </w:rPr>
        <w:t xml:space="preserve">. </w:t>
      </w:r>
      <w:r w:rsidR="002D7D75">
        <w:rPr>
          <w:rFonts w:cstheme="minorHAnsi"/>
          <w:color w:val="000000" w:themeColor="text1"/>
          <w:sz w:val="24"/>
          <w:szCs w:val="24"/>
        </w:rPr>
        <w:t>73</w:t>
      </w:r>
      <w:r w:rsidR="00255E8C">
        <w:rPr>
          <w:rFonts w:cstheme="minorHAnsi"/>
          <w:color w:val="000000" w:themeColor="text1"/>
          <w:sz w:val="24"/>
          <w:szCs w:val="24"/>
        </w:rPr>
        <w:t xml:space="preserve"> del </w:t>
      </w:r>
      <w:r w:rsidR="002D7D75">
        <w:rPr>
          <w:rFonts w:cstheme="minorHAnsi"/>
          <w:color w:val="000000" w:themeColor="text1"/>
          <w:sz w:val="24"/>
          <w:szCs w:val="24"/>
        </w:rPr>
        <w:t>30</w:t>
      </w:r>
      <w:r w:rsidR="00255E8C">
        <w:rPr>
          <w:rFonts w:cstheme="minorHAnsi"/>
          <w:color w:val="000000" w:themeColor="text1"/>
          <w:sz w:val="24"/>
          <w:szCs w:val="24"/>
        </w:rPr>
        <w:t>.0</w:t>
      </w:r>
      <w:r w:rsidR="00503326">
        <w:rPr>
          <w:rFonts w:cstheme="minorHAnsi"/>
          <w:color w:val="000000" w:themeColor="text1"/>
          <w:sz w:val="24"/>
          <w:szCs w:val="24"/>
        </w:rPr>
        <w:t>9</w:t>
      </w:r>
      <w:r w:rsidR="00255E8C">
        <w:rPr>
          <w:rFonts w:cstheme="minorHAnsi"/>
          <w:color w:val="000000" w:themeColor="text1"/>
          <w:sz w:val="24"/>
          <w:szCs w:val="24"/>
        </w:rPr>
        <w:t>.2024</w:t>
      </w:r>
      <w:r w:rsidRPr="004D2129">
        <w:rPr>
          <w:rFonts w:cstheme="minorHAnsi"/>
          <w:color w:val="000000" w:themeColor="text1"/>
          <w:sz w:val="24"/>
          <w:szCs w:val="24"/>
        </w:rPr>
        <w:t xml:space="preserve">, il dott. </w:t>
      </w:r>
      <w:r w:rsidR="002D7D75">
        <w:rPr>
          <w:rFonts w:cstheme="minorHAnsi"/>
          <w:color w:val="000000" w:themeColor="text1"/>
          <w:sz w:val="24"/>
          <w:szCs w:val="24"/>
        </w:rPr>
        <w:t>Cosimo Montefusco</w:t>
      </w:r>
      <w:r w:rsidRPr="004D2129">
        <w:rPr>
          <w:rFonts w:cstheme="minorHAnsi"/>
          <w:color w:val="000000" w:themeColor="text1"/>
          <w:sz w:val="24"/>
          <w:szCs w:val="24"/>
        </w:rPr>
        <w:t>, “</w:t>
      </w:r>
      <w:r w:rsidRPr="004D2129">
        <w:rPr>
          <w:rFonts w:cstheme="minorHAnsi"/>
          <w:i/>
          <w:iCs/>
          <w:color w:val="000000" w:themeColor="text1"/>
          <w:sz w:val="24"/>
          <w:szCs w:val="24"/>
        </w:rPr>
        <w:t>Responsabile</w:t>
      </w:r>
      <w:r w:rsidR="002D7D75">
        <w:rPr>
          <w:rFonts w:cstheme="minorHAnsi"/>
          <w:i/>
          <w:iCs/>
          <w:color w:val="000000" w:themeColor="text1"/>
          <w:sz w:val="24"/>
          <w:szCs w:val="24"/>
        </w:rPr>
        <w:t xml:space="preserve"> Ufficio Ambiente e Qualità</w:t>
      </w:r>
      <w:r w:rsidRPr="004D2129">
        <w:rPr>
          <w:rFonts w:cstheme="minorHAnsi"/>
          <w:i/>
          <w:iCs/>
          <w:color w:val="000000" w:themeColor="text1"/>
          <w:sz w:val="24"/>
          <w:szCs w:val="24"/>
        </w:rPr>
        <w:t>”</w:t>
      </w:r>
      <w:r w:rsidRPr="004D2129">
        <w:rPr>
          <w:rFonts w:cstheme="minorHAnsi"/>
          <w:color w:val="000000" w:themeColor="text1"/>
          <w:sz w:val="24"/>
          <w:szCs w:val="24"/>
        </w:rPr>
        <w:t xml:space="preserve">, </w:t>
      </w:r>
      <w:r w:rsidR="00714705" w:rsidRPr="00714705">
        <w:rPr>
          <w:rFonts w:cstheme="minorHAnsi"/>
          <w:color w:val="000000" w:themeColor="text1"/>
          <w:sz w:val="24"/>
          <w:szCs w:val="24"/>
        </w:rPr>
        <w:t>comunicava la necessità di procedere all’</w:t>
      </w:r>
      <w:r w:rsidR="002D7D75">
        <w:rPr>
          <w:rFonts w:cstheme="minorHAnsi"/>
          <w:color w:val="000000" w:themeColor="text1"/>
          <w:sz w:val="24"/>
          <w:szCs w:val="24"/>
        </w:rPr>
        <w:t>individuazione di Operatore Economico specializzato per l’affi</w:t>
      </w:r>
      <w:r w:rsidR="00714705" w:rsidRPr="00714705">
        <w:rPr>
          <w:rFonts w:cstheme="minorHAnsi"/>
          <w:color w:val="000000" w:themeColor="text1"/>
          <w:sz w:val="24"/>
          <w:szCs w:val="24"/>
        </w:rPr>
        <w:t>damento d</w:t>
      </w:r>
      <w:r w:rsidR="00255E8C">
        <w:rPr>
          <w:rFonts w:cstheme="minorHAnsi"/>
          <w:color w:val="000000" w:themeColor="text1"/>
          <w:sz w:val="24"/>
          <w:szCs w:val="24"/>
        </w:rPr>
        <w:t xml:space="preserve">i attività </w:t>
      </w:r>
      <w:r w:rsidR="002D7D75">
        <w:rPr>
          <w:rFonts w:cstheme="minorHAnsi"/>
          <w:color w:val="000000" w:themeColor="text1"/>
          <w:sz w:val="24"/>
          <w:szCs w:val="24"/>
        </w:rPr>
        <w:t xml:space="preserve">ex art. 29-sexies, comma 6-bis, D.Lgs. 152/06 e ss.mm.ii., ovvero per attività di campionamento ed analisi di campioni di suolo nel corso di attività programmate di perforazione per verifica dello stato di contaminazione dei suoli dell’impianto di Trattamento Meccanico Biologico di Battipaglia, secondo quanto previsto da “Piano di indagini” del giugno 2024 (allegato alla precitata R.d.A.); </w:t>
      </w:r>
    </w:p>
    <w:p w14:paraId="0656D909" w14:textId="205DCFB5" w:rsidR="00714705" w:rsidRDefault="00503326" w:rsidP="00503326">
      <w:pPr>
        <w:numPr>
          <w:ilvl w:val="0"/>
          <w:numId w:val="13"/>
        </w:numPr>
        <w:tabs>
          <w:tab w:val="left" w:pos="851"/>
        </w:tabs>
        <w:spacing w:after="0" w:line="340" w:lineRule="atLeast"/>
        <w:ind w:left="0" w:firstLine="567"/>
        <w:contextualSpacing/>
        <w:jc w:val="both"/>
        <w:rPr>
          <w:rFonts w:cstheme="minorHAnsi"/>
          <w:sz w:val="24"/>
          <w:szCs w:val="24"/>
        </w:rPr>
      </w:pPr>
      <w:r w:rsidRPr="00503326">
        <w:rPr>
          <w:rFonts w:cstheme="minorHAnsi"/>
          <w:sz w:val="24"/>
          <w:szCs w:val="24"/>
        </w:rPr>
        <w:t xml:space="preserve">l’Ufficio Acquisti aziendale </w:t>
      </w:r>
      <w:r w:rsidR="00430DA4">
        <w:rPr>
          <w:rFonts w:cstheme="minorHAnsi"/>
          <w:sz w:val="24"/>
          <w:szCs w:val="24"/>
        </w:rPr>
        <w:t>procedeva,</w:t>
      </w:r>
      <w:r w:rsidRPr="00503326">
        <w:rPr>
          <w:rFonts w:cstheme="minorHAnsi"/>
          <w:sz w:val="24"/>
          <w:szCs w:val="24"/>
        </w:rPr>
        <w:t xml:space="preserve"> pertanto, ad inviare n. </w:t>
      </w:r>
      <w:r w:rsidR="004627BF">
        <w:rPr>
          <w:rFonts w:cstheme="minorHAnsi"/>
          <w:sz w:val="24"/>
          <w:szCs w:val="24"/>
        </w:rPr>
        <w:t>6</w:t>
      </w:r>
      <w:r w:rsidRPr="00503326">
        <w:rPr>
          <w:rFonts w:cstheme="minorHAnsi"/>
          <w:sz w:val="24"/>
          <w:szCs w:val="24"/>
        </w:rPr>
        <w:t xml:space="preserve"> (</w:t>
      </w:r>
      <w:r w:rsidR="00430DA4">
        <w:rPr>
          <w:rFonts w:cstheme="minorHAnsi"/>
          <w:sz w:val="24"/>
          <w:szCs w:val="24"/>
        </w:rPr>
        <w:t>se</w:t>
      </w:r>
      <w:r w:rsidR="004627BF">
        <w:rPr>
          <w:rFonts w:cstheme="minorHAnsi"/>
          <w:sz w:val="24"/>
          <w:szCs w:val="24"/>
        </w:rPr>
        <w:t>i</w:t>
      </w:r>
      <w:r w:rsidRPr="00503326">
        <w:rPr>
          <w:rFonts w:cstheme="minorHAnsi"/>
          <w:sz w:val="24"/>
          <w:szCs w:val="24"/>
        </w:rPr>
        <w:t>) P.E.C.</w:t>
      </w:r>
      <w:r>
        <w:rPr>
          <w:rFonts w:cstheme="minorHAnsi"/>
          <w:sz w:val="24"/>
          <w:szCs w:val="24"/>
        </w:rPr>
        <w:t xml:space="preserve"> </w:t>
      </w:r>
      <w:r w:rsidRPr="00503326">
        <w:rPr>
          <w:rFonts w:cstheme="minorHAnsi"/>
          <w:sz w:val="24"/>
          <w:szCs w:val="24"/>
        </w:rPr>
        <w:t xml:space="preserve">ad operatori specializzati di settore affinché formulassero propria migliore offerta per l’erogazione del Servizio </w:t>
      </w:r>
      <w:r w:rsidR="00430DA4">
        <w:rPr>
          <w:rFonts w:cstheme="minorHAnsi"/>
          <w:sz w:val="24"/>
          <w:szCs w:val="24"/>
        </w:rPr>
        <w:t>in oggetto</w:t>
      </w:r>
      <w:r w:rsidRPr="00503326">
        <w:rPr>
          <w:rFonts w:cstheme="minorHAnsi"/>
          <w:sz w:val="24"/>
          <w:szCs w:val="24"/>
        </w:rPr>
        <w:t xml:space="preserve"> (e meglio specificato nella sopra citata RdA, cui espressamente si rinvia);</w:t>
      </w:r>
    </w:p>
    <w:p w14:paraId="11F886C4" w14:textId="62003835" w:rsidR="00714705" w:rsidRPr="00503326" w:rsidRDefault="00503326" w:rsidP="00503326">
      <w:pPr>
        <w:numPr>
          <w:ilvl w:val="0"/>
          <w:numId w:val="13"/>
        </w:numPr>
        <w:tabs>
          <w:tab w:val="left" w:pos="851"/>
        </w:tabs>
        <w:spacing w:after="0" w:line="340" w:lineRule="atLeast"/>
        <w:ind w:left="0" w:firstLine="567"/>
        <w:contextualSpacing/>
        <w:jc w:val="both"/>
        <w:rPr>
          <w:rFonts w:cstheme="minorHAnsi"/>
          <w:sz w:val="24"/>
          <w:szCs w:val="24"/>
        </w:rPr>
      </w:pPr>
      <w:r>
        <w:rPr>
          <w:rFonts w:cstheme="minorHAnsi"/>
          <w:sz w:val="24"/>
          <w:szCs w:val="24"/>
        </w:rPr>
        <w:t xml:space="preserve">in data </w:t>
      </w:r>
      <w:r w:rsidR="004627BF">
        <w:rPr>
          <w:rFonts w:cstheme="minorHAnsi"/>
          <w:sz w:val="24"/>
          <w:szCs w:val="24"/>
        </w:rPr>
        <w:t>23</w:t>
      </w:r>
      <w:r>
        <w:rPr>
          <w:rFonts w:cstheme="minorHAnsi"/>
          <w:sz w:val="24"/>
          <w:szCs w:val="24"/>
        </w:rPr>
        <w:t xml:space="preserve">.10.2024, </w:t>
      </w:r>
      <w:r w:rsidRPr="00503326">
        <w:rPr>
          <w:rFonts w:cstheme="minorHAnsi"/>
          <w:sz w:val="24"/>
          <w:szCs w:val="24"/>
        </w:rPr>
        <w:t xml:space="preserve">l’Ufficio Acquisti ha comunicato che, all’esito dell’espletata indagine di mercato, la migliore tra le </w:t>
      </w:r>
      <w:r w:rsidR="004627BF">
        <w:rPr>
          <w:rFonts w:cstheme="minorHAnsi"/>
          <w:sz w:val="24"/>
          <w:szCs w:val="24"/>
        </w:rPr>
        <w:t xml:space="preserve">4 </w:t>
      </w:r>
      <w:r w:rsidRPr="00503326">
        <w:rPr>
          <w:rFonts w:cstheme="minorHAnsi"/>
          <w:sz w:val="24"/>
          <w:szCs w:val="24"/>
        </w:rPr>
        <w:t>(</w:t>
      </w:r>
      <w:r w:rsidR="004627BF">
        <w:rPr>
          <w:rFonts w:cstheme="minorHAnsi"/>
          <w:sz w:val="24"/>
          <w:szCs w:val="24"/>
        </w:rPr>
        <w:t>quattro</w:t>
      </w:r>
      <w:r w:rsidRPr="00503326">
        <w:rPr>
          <w:rFonts w:cstheme="minorHAnsi"/>
          <w:sz w:val="24"/>
          <w:szCs w:val="24"/>
        </w:rPr>
        <w:t>) offerte pervenute è risultata essere quella formulata dall</w:t>
      </w:r>
      <w:r w:rsidR="004627BF">
        <w:rPr>
          <w:rFonts w:cstheme="minorHAnsi"/>
          <w:sz w:val="24"/>
          <w:szCs w:val="24"/>
        </w:rPr>
        <w:t>a</w:t>
      </w:r>
      <w:r w:rsidRPr="00503326">
        <w:rPr>
          <w:rFonts w:cstheme="minorHAnsi"/>
          <w:sz w:val="24"/>
          <w:szCs w:val="24"/>
        </w:rPr>
        <w:t xml:space="preserve"> «</w:t>
      </w:r>
      <w:r w:rsidR="004627BF">
        <w:rPr>
          <w:rFonts w:cstheme="minorHAnsi"/>
          <w:i/>
          <w:iCs/>
          <w:sz w:val="24"/>
          <w:szCs w:val="24"/>
        </w:rPr>
        <w:t>Hydrolab S.r.l.</w:t>
      </w:r>
      <w:r w:rsidRPr="00503326">
        <w:rPr>
          <w:rFonts w:cstheme="minorHAnsi"/>
          <w:sz w:val="24"/>
          <w:szCs w:val="24"/>
        </w:rPr>
        <w:t>» (acquisita al Prot. “</w:t>
      </w:r>
      <w:r w:rsidRPr="00503326">
        <w:rPr>
          <w:rFonts w:cstheme="minorHAnsi"/>
          <w:i/>
          <w:iCs/>
          <w:sz w:val="24"/>
          <w:szCs w:val="24"/>
        </w:rPr>
        <w:t>EcoAmbiente Salerno SpA</w:t>
      </w:r>
      <w:r w:rsidRPr="00503326">
        <w:rPr>
          <w:rFonts w:cstheme="minorHAnsi"/>
          <w:sz w:val="24"/>
          <w:szCs w:val="24"/>
        </w:rPr>
        <w:t xml:space="preserve">” n. </w:t>
      </w:r>
      <w:r w:rsidR="004627BF">
        <w:rPr>
          <w:rFonts w:cstheme="minorHAnsi"/>
          <w:sz w:val="24"/>
          <w:szCs w:val="24"/>
        </w:rPr>
        <w:t>OA</w:t>
      </w:r>
      <w:r>
        <w:rPr>
          <w:rFonts w:cstheme="minorHAnsi"/>
          <w:sz w:val="24"/>
          <w:szCs w:val="24"/>
        </w:rPr>
        <w:t>2024000</w:t>
      </w:r>
      <w:r w:rsidR="004627BF">
        <w:rPr>
          <w:rFonts w:cstheme="minorHAnsi"/>
          <w:sz w:val="24"/>
          <w:szCs w:val="24"/>
        </w:rPr>
        <w:t>620</w:t>
      </w:r>
      <w:r w:rsidRPr="00503326">
        <w:rPr>
          <w:rFonts w:cstheme="minorHAnsi"/>
          <w:sz w:val="24"/>
          <w:szCs w:val="24"/>
        </w:rPr>
        <w:t xml:space="preserve"> del </w:t>
      </w:r>
      <w:r>
        <w:rPr>
          <w:rFonts w:cstheme="minorHAnsi"/>
          <w:sz w:val="24"/>
          <w:szCs w:val="24"/>
        </w:rPr>
        <w:t>1</w:t>
      </w:r>
      <w:r w:rsidR="004627BF">
        <w:rPr>
          <w:rFonts w:cstheme="minorHAnsi"/>
          <w:sz w:val="24"/>
          <w:szCs w:val="24"/>
        </w:rPr>
        <w:t>8</w:t>
      </w:r>
      <w:r w:rsidRPr="00503326">
        <w:rPr>
          <w:rFonts w:cstheme="minorHAnsi"/>
          <w:sz w:val="24"/>
          <w:szCs w:val="24"/>
        </w:rPr>
        <w:t>.1</w:t>
      </w:r>
      <w:r>
        <w:rPr>
          <w:rFonts w:cstheme="minorHAnsi"/>
          <w:sz w:val="24"/>
          <w:szCs w:val="24"/>
        </w:rPr>
        <w:t>0</w:t>
      </w:r>
      <w:r w:rsidRPr="00503326">
        <w:rPr>
          <w:rFonts w:cstheme="minorHAnsi"/>
          <w:sz w:val="24"/>
          <w:szCs w:val="24"/>
        </w:rPr>
        <w:t>.202</w:t>
      </w:r>
      <w:r>
        <w:rPr>
          <w:rFonts w:cstheme="minorHAnsi"/>
          <w:sz w:val="24"/>
          <w:szCs w:val="24"/>
        </w:rPr>
        <w:t>4</w:t>
      </w:r>
      <w:r w:rsidRPr="00503326">
        <w:rPr>
          <w:rFonts w:cstheme="minorHAnsi"/>
          <w:sz w:val="24"/>
          <w:szCs w:val="24"/>
        </w:rPr>
        <w:t>), dichiaratosi disponibile all’espletamento del servizio a fronte di un compenso complessivo di € 1</w:t>
      </w:r>
      <w:r w:rsidR="004627BF">
        <w:rPr>
          <w:rFonts w:cstheme="minorHAnsi"/>
          <w:sz w:val="24"/>
          <w:szCs w:val="24"/>
        </w:rPr>
        <w:t>8</w:t>
      </w:r>
      <w:r w:rsidRPr="00503326">
        <w:rPr>
          <w:rFonts w:cstheme="minorHAnsi"/>
          <w:sz w:val="24"/>
          <w:szCs w:val="24"/>
        </w:rPr>
        <w:t>.</w:t>
      </w:r>
      <w:r w:rsidR="004627BF">
        <w:rPr>
          <w:rFonts w:cstheme="minorHAnsi"/>
          <w:sz w:val="24"/>
          <w:szCs w:val="24"/>
        </w:rPr>
        <w:t>4</w:t>
      </w:r>
      <w:r w:rsidRPr="00503326">
        <w:rPr>
          <w:rFonts w:cstheme="minorHAnsi"/>
          <w:sz w:val="24"/>
          <w:szCs w:val="24"/>
        </w:rPr>
        <w:t>00,00 (dici</w:t>
      </w:r>
      <w:r w:rsidR="004627BF">
        <w:rPr>
          <w:rFonts w:cstheme="minorHAnsi"/>
          <w:sz w:val="24"/>
          <w:szCs w:val="24"/>
        </w:rPr>
        <w:t>otto</w:t>
      </w:r>
      <w:r w:rsidRPr="00503326">
        <w:rPr>
          <w:rFonts w:cstheme="minorHAnsi"/>
          <w:sz w:val="24"/>
          <w:szCs w:val="24"/>
        </w:rPr>
        <w:t>mila</w:t>
      </w:r>
      <w:r w:rsidR="004627BF">
        <w:rPr>
          <w:rFonts w:cstheme="minorHAnsi"/>
          <w:sz w:val="24"/>
          <w:szCs w:val="24"/>
        </w:rPr>
        <w:t>quattro</w:t>
      </w:r>
      <w:r w:rsidRPr="00503326">
        <w:rPr>
          <w:rFonts w:cstheme="minorHAnsi"/>
          <w:sz w:val="24"/>
          <w:szCs w:val="24"/>
        </w:rPr>
        <w:t>cento/00) oltre iva</w:t>
      </w:r>
      <w:r w:rsidR="00714705" w:rsidRPr="00503326">
        <w:rPr>
          <w:rFonts w:cstheme="minorHAnsi"/>
          <w:color w:val="000000" w:themeColor="text1"/>
          <w:sz w:val="24"/>
          <w:szCs w:val="24"/>
        </w:rPr>
        <w:t>;</w:t>
      </w:r>
    </w:p>
    <w:p w14:paraId="5D48A94A" w14:textId="258F7C39" w:rsidR="004D2129" w:rsidRPr="004D2129" w:rsidRDefault="004D2129" w:rsidP="004D2129">
      <w:pPr>
        <w:numPr>
          <w:ilvl w:val="0"/>
          <w:numId w:val="13"/>
        </w:numPr>
        <w:tabs>
          <w:tab w:val="left" w:pos="851"/>
        </w:tabs>
        <w:spacing w:after="0" w:line="340" w:lineRule="atLeast"/>
        <w:ind w:left="0" w:firstLine="567"/>
        <w:contextualSpacing/>
        <w:jc w:val="both"/>
        <w:rPr>
          <w:rFonts w:cstheme="minorHAnsi"/>
          <w:sz w:val="24"/>
          <w:szCs w:val="24"/>
        </w:rPr>
      </w:pPr>
      <w:r w:rsidRPr="004D2129">
        <w:rPr>
          <w:rFonts w:cstheme="minorHAnsi"/>
          <w:sz w:val="24"/>
          <w:szCs w:val="24"/>
        </w:rPr>
        <w:t xml:space="preserve">l’importo complessivo, </w:t>
      </w:r>
      <w:r w:rsidRPr="004D2129">
        <w:rPr>
          <w:rFonts w:cstheme="minorHAnsi"/>
          <w:color w:val="000000" w:themeColor="text1"/>
          <w:sz w:val="24"/>
          <w:szCs w:val="24"/>
        </w:rPr>
        <w:t xml:space="preserve">in quanto inferiore alle prescritte soglie di legge per gli “affidamenti diretti”, consente </w:t>
      </w:r>
      <w:r w:rsidRPr="004D2129">
        <w:rPr>
          <w:rFonts w:cstheme="minorHAnsi"/>
          <w:color w:val="000000" w:themeColor="text1"/>
          <w:sz w:val="24"/>
          <w:szCs w:val="24"/>
          <w:u w:val="single"/>
        </w:rPr>
        <w:t>sia</w:t>
      </w:r>
      <w:r w:rsidRPr="004D2129">
        <w:rPr>
          <w:rFonts w:cstheme="minorHAnsi"/>
          <w:color w:val="000000" w:themeColor="text1"/>
          <w:sz w:val="24"/>
          <w:szCs w:val="24"/>
        </w:rPr>
        <w:t xml:space="preserve"> la </w:t>
      </w:r>
      <w:r w:rsidRPr="004D2129">
        <w:rPr>
          <w:rFonts w:cstheme="minorHAnsi"/>
          <w:sz w:val="24"/>
          <w:szCs w:val="24"/>
        </w:rPr>
        <w:t>rinuncia (ex art. 53, co. 4, D.Lgs. 36/2023 ed in base anche a quanto chiarito dalla Delibera Anac 27.2.2019 n. 140, che – seppur resa in vigenza e con riferimento al vecchio Codice dei contratti pubblici di cui al D.Lgs. 50/2016 – appare più che ragionevolmente applicabile anche in vigenza del nuovo Codice dei contratti di cui al citato D.Lgs. 36/2023) alla «</w:t>
      </w:r>
      <w:r w:rsidRPr="004D2129">
        <w:rPr>
          <w:rFonts w:cstheme="minorHAnsi"/>
          <w:i/>
          <w:iCs/>
          <w:sz w:val="24"/>
          <w:szCs w:val="24"/>
        </w:rPr>
        <w:t>garanzia definitiva</w:t>
      </w:r>
      <w:r w:rsidRPr="004D2129">
        <w:rPr>
          <w:rFonts w:cstheme="minorHAnsi"/>
          <w:sz w:val="24"/>
          <w:szCs w:val="24"/>
        </w:rPr>
        <w:t xml:space="preserve">» prevista dall’art. 117, co. 1, del nuovo Codice dei contratti, </w:t>
      </w:r>
      <w:r w:rsidRPr="004D2129">
        <w:rPr>
          <w:rFonts w:cstheme="minorHAnsi"/>
          <w:sz w:val="24"/>
          <w:szCs w:val="24"/>
          <w:u w:val="single"/>
        </w:rPr>
        <w:t>sia</w:t>
      </w:r>
      <w:r w:rsidRPr="004D2129">
        <w:rPr>
          <w:rFonts w:cstheme="minorHAnsi"/>
          <w:sz w:val="24"/>
          <w:szCs w:val="24"/>
        </w:rPr>
        <w:t xml:space="preserve"> la rinuncia</w:t>
      </w:r>
      <w:r w:rsidRPr="004D2129">
        <w:rPr>
          <w:rFonts w:cstheme="minorHAnsi"/>
          <w:bCs/>
          <w:i/>
          <w:iCs/>
          <w:sz w:val="24"/>
          <w:szCs w:val="24"/>
        </w:rPr>
        <w:t xml:space="preserve"> – </w:t>
      </w:r>
      <w:r w:rsidRPr="004D2129">
        <w:rPr>
          <w:rFonts w:cstheme="minorHAnsi"/>
          <w:sz w:val="24"/>
          <w:szCs w:val="24"/>
        </w:rPr>
        <w:t xml:space="preserve">in ossequio a quanto chiarito dal parere Anac Funz. Cons. n. 27/2022 (che – seppur, anch’esso, reso in vigenza e con riferimento al vecchio Codice dei contratti pubblici di cui al D.Lgs. 50/2016 – appare più che ragionevolmente applicabile anche in vigenza del nuovo Codice dei contratti di cui al precitato D.Lgs. 36/2023) </w:t>
      </w:r>
      <w:r w:rsidRPr="004D2129">
        <w:rPr>
          <w:rFonts w:cstheme="minorHAnsi"/>
          <w:bCs/>
          <w:i/>
          <w:iCs/>
          <w:sz w:val="24"/>
          <w:szCs w:val="24"/>
        </w:rPr>
        <w:t xml:space="preserve">– </w:t>
      </w:r>
      <w:r w:rsidRPr="004D2129">
        <w:rPr>
          <w:rFonts w:cstheme="minorHAnsi"/>
          <w:sz w:val="24"/>
          <w:szCs w:val="24"/>
        </w:rPr>
        <w:t>alla «</w:t>
      </w:r>
      <w:r w:rsidRPr="004D2129">
        <w:rPr>
          <w:rFonts w:cstheme="minorHAnsi"/>
          <w:i/>
          <w:iCs/>
          <w:sz w:val="24"/>
          <w:szCs w:val="24"/>
        </w:rPr>
        <w:t>polizza a saldo</w:t>
      </w:r>
      <w:r w:rsidRPr="004D2129">
        <w:rPr>
          <w:rFonts w:cstheme="minorHAnsi"/>
          <w:sz w:val="24"/>
          <w:szCs w:val="24"/>
        </w:rPr>
        <w:t>» di cui all’art. 117, co. 9, del D.Lgs. 36/2023;</w:t>
      </w:r>
    </w:p>
    <w:bookmarkEnd w:id="2"/>
    <w:p w14:paraId="076285A3" w14:textId="77777777" w:rsidR="005B3240" w:rsidRPr="005B3240" w:rsidRDefault="005B3240" w:rsidP="0071274C">
      <w:pPr>
        <w:pStyle w:val="Paragrafoelenco"/>
        <w:spacing w:line="340" w:lineRule="atLeast"/>
        <w:ind w:left="0" w:right="14"/>
        <w:jc w:val="center"/>
        <w:rPr>
          <w:rFonts w:asciiTheme="minorHAnsi" w:hAnsiTheme="minorHAnsi" w:cstheme="minorHAnsi"/>
          <w:b/>
          <w:bCs/>
          <w:color w:val="000000"/>
          <w:sz w:val="28"/>
          <w:szCs w:val="28"/>
        </w:rPr>
      </w:pPr>
      <w:r w:rsidRPr="005B3240">
        <w:rPr>
          <w:rFonts w:asciiTheme="minorHAnsi" w:hAnsiTheme="minorHAnsi" w:cstheme="minorHAnsi"/>
          <w:b/>
          <w:bCs/>
          <w:color w:val="000000"/>
          <w:sz w:val="28"/>
          <w:szCs w:val="28"/>
        </w:rPr>
        <w:t>DETERMINA/DISPONE:</w:t>
      </w:r>
    </w:p>
    <w:p w14:paraId="69AD6BC5" w14:textId="1EC9879F" w:rsidR="005B3240" w:rsidRPr="00503326" w:rsidRDefault="005B3240" w:rsidP="00503326">
      <w:pPr>
        <w:numPr>
          <w:ilvl w:val="0"/>
          <w:numId w:val="14"/>
        </w:numPr>
        <w:tabs>
          <w:tab w:val="left" w:pos="851"/>
        </w:tabs>
        <w:suppressAutoHyphens/>
        <w:autoSpaceDN w:val="0"/>
        <w:spacing w:after="0" w:line="340" w:lineRule="atLeast"/>
        <w:ind w:left="0" w:firstLine="425"/>
        <w:contextualSpacing/>
        <w:jc w:val="both"/>
        <w:rPr>
          <w:rFonts w:cstheme="minorHAnsi"/>
          <w:color w:val="000000"/>
          <w:sz w:val="24"/>
        </w:rPr>
      </w:pPr>
      <w:r w:rsidRPr="0071274C">
        <w:rPr>
          <w:rFonts w:cstheme="minorHAnsi"/>
          <w:b/>
          <w:color w:val="000000" w:themeColor="text1"/>
          <w:sz w:val="24"/>
        </w:rPr>
        <w:t xml:space="preserve">di </w:t>
      </w:r>
      <w:r w:rsidRPr="00E763B2">
        <w:rPr>
          <w:rFonts w:cstheme="minorHAnsi"/>
          <w:b/>
          <w:color w:val="000000" w:themeColor="text1"/>
          <w:sz w:val="24"/>
        </w:rPr>
        <w:t xml:space="preserve">affidare </w:t>
      </w:r>
      <w:r w:rsidRPr="00E763B2">
        <w:rPr>
          <w:rFonts w:cstheme="minorHAnsi"/>
          <w:bCs/>
          <w:color w:val="000000" w:themeColor="text1"/>
          <w:sz w:val="24"/>
        </w:rPr>
        <w:t>(ex art. 50, co. 1, lettera “</w:t>
      </w:r>
      <w:r w:rsidRPr="00E763B2">
        <w:rPr>
          <w:rFonts w:cstheme="minorHAnsi"/>
          <w:bCs/>
          <w:i/>
          <w:iCs/>
          <w:color w:val="000000" w:themeColor="text1"/>
          <w:sz w:val="24"/>
        </w:rPr>
        <w:t>b)</w:t>
      </w:r>
      <w:r w:rsidRPr="00E763B2">
        <w:rPr>
          <w:rFonts w:cstheme="minorHAnsi"/>
          <w:bCs/>
          <w:color w:val="000000" w:themeColor="text1"/>
          <w:sz w:val="24"/>
        </w:rPr>
        <w:t xml:space="preserve">” </w:t>
      </w:r>
      <w:r w:rsidR="00E763B2" w:rsidRPr="00E763B2">
        <w:rPr>
          <w:rFonts w:cstheme="minorHAnsi"/>
          <w:bCs/>
          <w:color w:val="000000" w:themeColor="text1"/>
          <w:sz w:val="24"/>
        </w:rPr>
        <w:t>del D.Lgs. 36/2023</w:t>
      </w:r>
      <w:r w:rsidRPr="00E763B2">
        <w:rPr>
          <w:rFonts w:cstheme="minorHAnsi"/>
          <w:color w:val="000000" w:themeColor="text1"/>
          <w:sz w:val="24"/>
        </w:rPr>
        <w:t>)</w:t>
      </w:r>
      <w:r w:rsidRPr="00E763B2">
        <w:rPr>
          <w:rFonts w:cstheme="minorHAnsi"/>
          <w:color w:val="000000"/>
          <w:sz w:val="24"/>
        </w:rPr>
        <w:t xml:space="preserve"> </w:t>
      </w:r>
      <w:r w:rsidR="00E8346F" w:rsidRPr="00E763B2">
        <w:rPr>
          <w:rFonts w:cstheme="minorHAnsi"/>
          <w:color w:val="000000"/>
          <w:sz w:val="24"/>
        </w:rPr>
        <w:t xml:space="preserve">il Servizio indicato in epigrafe (meglio descritto nella sopra riportata parte motiva) </w:t>
      </w:r>
      <w:r w:rsidR="00B6263E">
        <w:rPr>
          <w:rFonts w:cstheme="minorHAnsi"/>
          <w:color w:val="000000"/>
          <w:sz w:val="24"/>
        </w:rPr>
        <w:t>all</w:t>
      </w:r>
      <w:r w:rsidR="003F3161">
        <w:rPr>
          <w:rFonts w:cstheme="minorHAnsi"/>
          <w:color w:val="000000"/>
          <w:sz w:val="24"/>
        </w:rPr>
        <w:t>a</w:t>
      </w:r>
      <w:r w:rsidR="00B6263E">
        <w:rPr>
          <w:rFonts w:cstheme="minorHAnsi"/>
          <w:color w:val="000000"/>
          <w:sz w:val="24"/>
        </w:rPr>
        <w:t xml:space="preserve"> </w:t>
      </w:r>
      <w:r w:rsidR="00503326" w:rsidRPr="00503326">
        <w:rPr>
          <w:rFonts w:cstheme="minorHAnsi"/>
          <w:b/>
          <w:bCs/>
          <w:i/>
          <w:iCs/>
          <w:color w:val="000000"/>
          <w:sz w:val="24"/>
        </w:rPr>
        <w:t>«</w:t>
      </w:r>
      <w:r w:rsidR="003F3161">
        <w:rPr>
          <w:rFonts w:cstheme="minorHAnsi"/>
          <w:b/>
          <w:bCs/>
          <w:i/>
          <w:iCs/>
          <w:color w:val="000000"/>
          <w:sz w:val="24"/>
        </w:rPr>
        <w:t>Hydrolab S.r.l.</w:t>
      </w:r>
      <w:r w:rsidR="00503326" w:rsidRPr="00503326">
        <w:rPr>
          <w:rFonts w:cstheme="minorHAnsi"/>
          <w:b/>
          <w:bCs/>
          <w:i/>
          <w:iCs/>
          <w:color w:val="000000"/>
          <w:sz w:val="24"/>
        </w:rPr>
        <w:t>»</w:t>
      </w:r>
      <w:r w:rsidR="003F3161">
        <w:rPr>
          <w:rFonts w:cstheme="minorHAnsi"/>
          <w:b/>
          <w:bCs/>
          <w:i/>
          <w:iCs/>
          <w:color w:val="000000"/>
          <w:sz w:val="24"/>
        </w:rPr>
        <w:t xml:space="preserve"> </w:t>
      </w:r>
      <w:r w:rsidR="003F3161" w:rsidRPr="003F3161">
        <w:rPr>
          <w:rFonts w:cstheme="minorHAnsi"/>
          <w:color w:val="000000"/>
          <w:sz w:val="24"/>
        </w:rPr>
        <w:t>(con Sede legale in Ferrandina (MT), alla Via Zona Industriale – Borgo Macchia</w:t>
      </w:r>
      <w:r w:rsidR="003F3161">
        <w:rPr>
          <w:rFonts w:cstheme="minorHAnsi"/>
          <w:color w:val="000000"/>
          <w:sz w:val="24"/>
        </w:rPr>
        <w:t>,</w:t>
      </w:r>
      <w:r w:rsidR="003F3161" w:rsidRPr="003F3161">
        <w:rPr>
          <w:rFonts w:cstheme="minorHAnsi"/>
          <w:color w:val="000000"/>
          <w:sz w:val="24"/>
        </w:rPr>
        <w:t xml:space="preserve"> P.IVA: 01105410771)</w:t>
      </w:r>
      <w:r w:rsidR="00503326" w:rsidRPr="00503326">
        <w:rPr>
          <w:rFonts w:cstheme="minorHAnsi"/>
          <w:color w:val="000000"/>
          <w:sz w:val="24"/>
        </w:rPr>
        <w:t>, secondo patti e condizioni di cui all’offerta fatta pervenire</w:t>
      </w:r>
      <w:r w:rsidR="00C308AA">
        <w:rPr>
          <w:rFonts w:cstheme="minorHAnsi"/>
          <w:color w:val="000000"/>
          <w:sz w:val="24"/>
        </w:rPr>
        <w:t xml:space="preserve"> (</w:t>
      </w:r>
      <w:r w:rsidR="00C308AA" w:rsidRPr="00503326">
        <w:rPr>
          <w:rFonts w:cstheme="minorHAnsi"/>
          <w:sz w:val="24"/>
          <w:szCs w:val="24"/>
        </w:rPr>
        <w:t>Prot. “</w:t>
      </w:r>
      <w:r w:rsidR="00C308AA" w:rsidRPr="00503326">
        <w:rPr>
          <w:rFonts w:cstheme="minorHAnsi"/>
          <w:i/>
          <w:iCs/>
          <w:sz w:val="24"/>
          <w:szCs w:val="24"/>
        </w:rPr>
        <w:t>EcoAmbiente Salerno SpA</w:t>
      </w:r>
      <w:r w:rsidR="00C308AA" w:rsidRPr="00503326">
        <w:rPr>
          <w:rFonts w:cstheme="minorHAnsi"/>
          <w:sz w:val="24"/>
          <w:szCs w:val="24"/>
        </w:rPr>
        <w:t xml:space="preserve">” n. </w:t>
      </w:r>
      <w:r w:rsidR="003F3161">
        <w:rPr>
          <w:rFonts w:cstheme="minorHAnsi"/>
          <w:sz w:val="24"/>
          <w:szCs w:val="24"/>
        </w:rPr>
        <w:t>OA</w:t>
      </w:r>
      <w:r w:rsidR="00C308AA">
        <w:rPr>
          <w:rFonts w:cstheme="minorHAnsi"/>
          <w:sz w:val="24"/>
          <w:szCs w:val="24"/>
        </w:rPr>
        <w:t>2024000</w:t>
      </w:r>
      <w:r w:rsidR="003F3161">
        <w:rPr>
          <w:rFonts w:cstheme="minorHAnsi"/>
          <w:sz w:val="24"/>
          <w:szCs w:val="24"/>
        </w:rPr>
        <w:t>620</w:t>
      </w:r>
      <w:r w:rsidR="00C308AA" w:rsidRPr="00503326">
        <w:rPr>
          <w:rFonts w:cstheme="minorHAnsi"/>
          <w:sz w:val="24"/>
          <w:szCs w:val="24"/>
        </w:rPr>
        <w:t xml:space="preserve"> del </w:t>
      </w:r>
      <w:r w:rsidR="00C308AA">
        <w:rPr>
          <w:rFonts w:cstheme="minorHAnsi"/>
          <w:sz w:val="24"/>
          <w:szCs w:val="24"/>
        </w:rPr>
        <w:t>1</w:t>
      </w:r>
      <w:r w:rsidR="003F3161">
        <w:rPr>
          <w:rFonts w:cstheme="minorHAnsi"/>
          <w:sz w:val="24"/>
          <w:szCs w:val="24"/>
        </w:rPr>
        <w:t>8</w:t>
      </w:r>
      <w:r w:rsidR="00C308AA" w:rsidRPr="00503326">
        <w:rPr>
          <w:rFonts w:cstheme="minorHAnsi"/>
          <w:sz w:val="24"/>
          <w:szCs w:val="24"/>
        </w:rPr>
        <w:t>.1</w:t>
      </w:r>
      <w:r w:rsidR="00C308AA">
        <w:rPr>
          <w:rFonts w:cstheme="minorHAnsi"/>
          <w:sz w:val="24"/>
          <w:szCs w:val="24"/>
        </w:rPr>
        <w:t>0</w:t>
      </w:r>
      <w:r w:rsidR="00C308AA" w:rsidRPr="00503326">
        <w:rPr>
          <w:rFonts w:cstheme="minorHAnsi"/>
          <w:sz w:val="24"/>
          <w:szCs w:val="24"/>
        </w:rPr>
        <w:t>.202</w:t>
      </w:r>
      <w:r w:rsidR="00C308AA">
        <w:rPr>
          <w:rFonts w:cstheme="minorHAnsi"/>
          <w:sz w:val="24"/>
          <w:szCs w:val="24"/>
        </w:rPr>
        <w:t>4)</w:t>
      </w:r>
      <w:r w:rsidRPr="00503326">
        <w:rPr>
          <w:rFonts w:cstheme="minorHAnsi"/>
          <w:color w:val="000000"/>
          <w:sz w:val="24"/>
        </w:rPr>
        <w:t>;</w:t>
      </w:r>
    </w:p>
    <w:p w14:paraId="3D0C4F31" w14:textId="65A003AD" w:rsidR="005B3240" w:rsidRPr="0071274C" w:rsidRDefault="005B3240" w:rsidP="00C308AA">
      <w:pPr>
        <w:numPr>
          <w:ilvl w:val="0"/>
          <w:numId w:val="14"/>
        </w:numPr>
        <w:tabs>
          <w:tab w:val="left" w:pos="851"/>
        </w:tabs>
        <w:suppressAutoHyphens/>
        <w:autoSpaceDN w:val="0"/>
        <w:spacing w:after="0" w:line="340" w:lineRule="atLeast"/>
        <w:ind w:left="0" w:firstLine="425"/>
        <w:contextualSpacing/>
        <w:jc w:val="both"/>
        <w:rPr>
          <w:rFonts w:cstheme="minorHAnsi"/>
          <w:color w:val="000000"/>
          <w:sz w:val="24"/>
        </w:rPr>
      </w:pPr>
      <w:r w:rsidRPr="009B75C2">
        <w:rPr>
          <w:rFonts w:cstheme="minorHAnsi"/>
          <w:b/>
          <w:color w:val="000000" w:themeColor="text1"/>
          <w:sz w:val="24"/>
        </w:rPr>
        <w:t xml:space="preserve">che </w:t>
      </w:r>
      <w:r w:rsidRPr="0071274C">
        <w:rPr>
          <w:rFonts w:cstheme="minorHAnsi"/>
          <w:bCs/>
          <w:color w:val="000000" w:themeColor="text1"/>
          <w:sz w:val="24"/>
        </w:rPr>
        <w:t xml:space="preserve">l’affidamento </w:t>
      </w:r>
      <w:r w:rsidR="00C308AA" w:rsidRPr="00C308AA">
        <w:rPr>
          <w:rFonts w:cstheme="minorHAnsi"/>
          <w:bCs/>
          <w:color w:val="000000" w:themeColor="text1"/>
          <w:sz w:val="24"/>
        </w:rPr>
        <w:t>avrà ad oggetto le prestazioni in dettaglio indicate nell’R</w:t>
      </w:r>
      <w:r w:rsidR="003F3161">
        <w:rPr>
          <w:rFonts w:cstheme="minorHAnsi"/>
          <w:bCs/>
          <w:color w:val="000000" w:themeColor="text1"/>
          <w:sz w:val="24"/>
        </w:rPr>
        <w:t>.</w:t>
      </w:r>
      <w:r w:rsidR="00C308AA" w:rsidRPr="00C308AA">
        <w:rPr>
          <w:rFonts w:cstheme="minorHAnsi"/>
          <w:bCs/>
          <w:color w:val="000000" w:themeColor="text1"/>
          <w:sz w:val="24"/>
        </w:rPr>
        <w:t>d</w:t>
      </w:r>
      <w:r w:rsidR="003F3161">
        <w:rPr>
          <w:rFonts w:cstheme="minorHAnsi"/>
          <w:bCs/>
          <w:color w:val="000000" w:themeColor="text1"/>
          <w:sz w:val="24"/>
        </w:rPr>
        <w:t>.</w:t>
      </w:r>
      <w:r w:rsidR="00C308AA" w:rsidRPr="00C308AA">
        <w:rPr>
          <w:rFonts w:cstheme="minorHAnsi"/>
          <w:bCs/>
          <w:color w:val="000000" w:themeColor="text1"/>
          <w:sz w:val="24"/>
        </w:rPr>
        <w:t>A</w:t>
      </w:r>
      <w:r w:rsidR="003F3161">
        <w:rPr>
          <w:rFonts w:cstheme="minorHAnsi"/>
          <w:bCs/>
          <w:color w:val="000000" w:themeColor="text1"/>
          <w:sz w:val="24"/>
        </w:rPr>
        <w:t>.</w:t>
      </w:r>
      <w:r w:rsidR="00C308AA">
        <w:rPr>
          <w:rFonts w:cstheme="minorHAnsi"/>
          <w:bCs/>
          <w:color w:val="000000" w:themeColor="text1"/>
          <w:sz w:val="24"/>
        </w:rPr>
        <w:t xml:space="preserve"> </w:t>
      </w:r>
      <w:r w:rsidR="00C308AA" w:rsidRPr="00C308AA">
        <w:rPr>
          <w:rFonts w:cstheme="minorHAnsi"/>
          <w:bCs/>
          <w:color w:val="000000" w:themeColor="text1"/>
          <w:sz w:val="24"/>
        </w:rPr>
        <w:t xml:space="preserve">n. </w:t>
      </w:r>
      <w:r w:rsidR="003F3161">
        <w:rPr>
          <w:rFonts w:cstheme="minorHAnsi"/>
          <w:bCs/>
          <w:color w:val="000000" w:themeColor="text1"/>
          <w:sz w:val="24"/>
        </w:rPr>
        <w:t>73</w:t>
      </w:r>
      <w:r w:rsidR="00C308AA" w:rsidRPr="00C308AA">
        <w:rPr>
          <w:rFonts w:cstheme="minorHAnsi"/>
          <w:bCs/>
          <w:color w:val="000000" w:themeColor="text1"/>
          <w:sz w:val="24"/>
        </w:rPr>
        <w:t xml:space="preserve"> del </w:t>
      </w:r>
      <w:r w:rsidR="003F3161">
        <w:rPr>
          <w:rFonts w:cstheme="minorHAnsi"/>
          <w:bCs/>
          <w:color w:val="000000" w:themeColor="text1"/>
          <w:sz w:val="24"/>
        </w:rPr>
        <w:t>30</w:t>
      </w:r>
      <w:r w:rsidR="00C308AA" w:rsidRPr="00C308AA">
        <w:rPr>
          <w:rFonts w:cstheme="minorHAnsi"/>
          <w:bCs/>
          <w:color w:val="000000" w:themeColor="text1"/>
          <w:sz w:val="24"/>
        </w:rPr>
        <w:t>.</w:t>
      </w:r>
      <w:r w:rsidR="00C308AA">
        <w:rPr>
          <w:rFonts w:cstheme="minorHAnsi"/>
          <w:bCs/>
          <w:color w:val="000000" w:themeColor="text1"/>
          <w:sz w:val="24"/>
        </w:rPr>
        <w:t>09</w:t>
      </w:r>
      <w:r w:rsidR="00C308AA" w:rsidRPr="00C308AA">
        <w:rPr>
          <w:rFonts w:cstheme="minorHAnsi"/>
          <w:bCs/>
          <w:color w:val="000000" w:themeColor="text1"/>
          <w:sz w:val="24"/>
        </w:rPr>
        <w:t>.202</w:t>
      </w:r>
      <w:r w:rsidR="00C308AA">
        <w:rPr>
          <w:rFonts w:cstheme="minorHAnsi"/>
          <w:bCs/>
          <w:color w:val="000000" w:themeColor="text1"/>
          <w:sz w:val="24"/>
        </w:rPr>
        <w:t>4</w:t>
      </w:r>
      <w:r w:rsidR="00C308AA" w:rsidRPr="00C308AA">
        <w:rPr>
          <w:rFonts w:cstheme="minorHAnsi"/>
          <w:bCs/>
          <w:color w:val="000000" w:themeColor="text1"/>
          <w:sz w:val="24"/>
        </w:rPr>
        <w:t xml:space="preserve"> </w:t>
      </w:r>
      <w:r w:rsidR="003F3161">
        <w:rPr>
          <w:rFonts w:cstheme="minorHAnsi"/>
          <w:bCs/>
          <w:color w:val="000000" w:themeColor="text1"/>
          <w:sz w:val="24"/>
        </w:rPr>
        <w:t>e nel “Piano di indagini” (giugno 2024), a firma del dott. Geol. Giuseppe Troisi</w:t>
      </w:r>
      <w:r w:rsidR="00C308AA" w:rsidRPr="00C308AA">
        <w:rPr>
          <w:rFonts w:cstheme="minorHAnsi"/>
          <w:bCs/>
          <w:color w:val="000000" w:themeColor="text1"/>
          <w:sz w:val="24"/>
        </w:rPr>
        <w:t xml:space="preserve">, </w:t>
      </w:r>
      <w:r w:rsidR="003F3161">
        <w:rPr>
          <w:rFonts w:cstheme="minorHAnsi"/>
          <w:bCs/>
          <w:color w:val="000000" w:themeColor="text1"/>
          <w:sz w:val="24"/>
        </w:rPr>
        <w:t>allegato alla precitata R.d.A.</w:t>
      </w:r>
      <w:r w:rsidR="00C308AA" w:rsidRPr="00C308AA">
        <w:rPr>
          <w:rFonts w:cstheme="minorHAnsi"/>
          <w:bCs/>
          <w:color w:val="000000" w:themeColor="text1"/>
          <w:sz w:val="24"/>
        </w:rPr>
        <w:t>, cui espressamente si rinvia</w:t>
      </w:r>
      <w:r w:rsidR="00C308AA">
        <w:rPr>
          <w:rFonts w:cstheme="minorHAnsi"/>
          <w:bCs/>
          <w:color w:val="000000" w:themeColor="text1"/>
          <w:sz w:val="24"/>
        </w:rPr>
        <w:t>;</w:t>
      </w:r>
    </w:p>
    <w:p w14:paraId="2CF07274" w14:textId="42805CEA" w:rsidR="005B3240" w:rsidRPr="00B6263E" w:rsidRDefault="005B3240" w:rsidP="004A39A8">
      <w:pPr>
        <w:numPr>
          <w:ilvl w:val="0"/>
          <w:numId w:val="14"/>
        </w:numPr>
        <w:tabs>
          <w:tab w:val="left" w:pos="851"/>
        </w:tabs>
        <w:suppressAutoHyphens/>
        <w:autoSpaceDN w:val="0"/>
        <w:spacing w:after="0" w:line="340" w:lineRule="atLeast"/>
        <w:ind w:left="0" w:firstLine="425"/>
        <w:contextualSpacing/>
        <w:jc w:val="both"/>
        <w:rPr>
          <w:rFonts w:cstheme="minorHAnsi"/>
          <w:color w:val="000000"/>
          <w:sz w:val="24"/>
        </w:rPr>
      </w:pPr>
      <w:r w:rsidRPr="00B6263E">
        <w:rPr>
          <w:rFonts w:cstheme="minorHAnsi"/>
          <w:b/>
          <w:bCs/>
          <w:color w:val="000000" w:themeColor="text1"/>
          <w:sz w:val="24"/>
        </w:rPr>
        <w:lastRenderedPageBreak/>
        <w:t>che</w:t>
      </w:r>
      <w:r w:rsidRPr="00B6263E">
        <w:rPr>
          <w:rFonts w:cstheme="minorHAnsi"/>
          <w:color w:val="000000" w:themeColor="text1"/>
          <w:sz w:val="24"/>
        </w:rPr>
        <w:t xml:space="preserve"> il valore dell’affidamento</w:t>
      </w:r>
      <w:r w:rsidR="00EA4EDE" w:rsidRPr="00B6263E">
        <w:rPr>
          <w:rFonts w:cstheme="minorHAnsi"/>
          <w:color w:val="000000" w:themeColor="text1"/>
          <w:sz w:val="24"/>
        </w:rPr>
        <w:t xml:space="preserve"> (</w:t>
      </w:r>
      <w:r w:rsidR="00EA4EDE" w:rsidRPr="00B6263E">
        <w:rPr>
          <w:rFonts w:cstheme="minorHAnsi"/>
          <w:color w:val="000000" w:themeColor="text1"/>
          <w:sz w:val="24"/>
          <w:u w:val="single"/>
        </w:rPr>
        <w:t>«</w:t>
      </w:r>
      <w:r w:rsidR="00EA4EDE" w:rsidRPr="00B6263E">
        <w:rPr>
          <w:rFonts w:cstheme="minorHAnsi"/>
          <w:i/>
          <w:color w:val="000000" w:themeColor="text1"/>
          <w:sz w:val="24"/>
          <w:u w:val="single"/>
        </w:rPr>
        <w:t>impegno di spesa</w:t>
      </w:r>
      <w:r w:rsidR="00EA4EDE" w:rsidRPr="00B6263E">
        <w:rPr>
          <w:rFonts w:cstheme="minorHAnsi"/>
          <w:color w:val="000000" w:themeColor="text1"/>
          <w:sz w:val="24"/>
          <w:u w:val="single"/>
        </w:rPr>
        <w:t>»</w:t>
      </w:r>
      <w:r w:rsidR="00EA4EDE" w:rsidRPr="00B6263E">
        <w:rPr>
          <w:rFonts w:cstheme="minorHAnsi"/>
          <w:color w:val="000000" w:themeColor="text1"/>
          <w:sz w:val="24"/>
        </w:rPr>
        <w:t xml:space="preserve">) è di complessivi </w:t>
      </w:r>
      <w:r w:rsidR="00A37EA2" w:rsidRPr="00B6263E">
        <w:rPr>
          <w:rFonts w:cstheme="minorHAnsi"/>
          <w:b/>
          <w:bCs/>
          <w:color w:val="000000" w:themeColor="text1"/>
          <w:sz w:val="24"/>
        </w:rPr>
        <w:t xml:space="preserve">€ </w:t>
      </w:r>
      <w:r w:rsidR="00C308AA" w:rsidRPr="00B6263E">
        <w:rPr>
          <w:rFonts w:cstheme="minorHAnsi"/>
          <w:b/>
          <w:bCs/>
          <w:color w:val="000000" w:themeColor="text1"/>
          <w:sz w:val="24"/>
        </w:rPr>
        <w:t>1</w:t>
      </w:r>
      <w:r w:rsidR="003F3161">
        <w:rPr>
          <w:rFonts w:cstheme="minorHAnsi"/>
          <w:b/>
          <w:bCs/>
          <w:color w:val="000000" w:themeColor="text1"/>
          <w:sz w:val="24"/>
        </w:rPr>
        <w:t>8</w:t>
      </w:r>
      <w:r w:rsidR="00A37EA2" w:rsidRPr="00B6263E">
        <w:rPr>
          <w:rFonts w:cstheme="minorHAnsi"/>
          <w:b/>
          <w:bCs/>
          <w:color w:val="000000" w:themeColor="text1"/>
          <w:sz w:val="24"/>
          <w:szCs w:val="24"/>
        </w:rPr>
        <w:t>.</w:t>
      </w:r>
      <w:r w:rsidR="003F3161">
        <w:rPr>
          <w:rFonts w:cstheme="minorHAnsi"/>
          <w:b/>
          <w:bCs/>
          <w:color w:val="000000" w:themeColor="text1"/>
          <w:sz w:val="24"/>
          <w:szCs w:val="24"/>
        </w:rPr>
        <w:t>4</w:t>
      </w:r>
      <w:r w:rsidR="00E763B2" w:rsidRPr="00B6263E">
        <w:rPr>
          <w:rFonts w:cstheme="minorHAnsi"/>
          <w:b/>
          <w:bCs/>
          <w:color w:val="000000" w:themeColor="text1"/>
          <w:sz w:val="24"/>
          <w:szCs w:val="24"/>
        </w:rPr>
        <w:t>0</w:t>
      </w:r>
      <w:r w:rsidR="00A37EA2" w:rsidRPr="00B6263E">
        <w:rPr>
          <w:rFonts w:cstheme="minorHAnsi"/>
          <w:b/>
          <w:bCs/>
          <w:color w:val="000000" w:themeColor="text1"/>
          <w:sz w:val="24"/>
          <w:szCs w:val="24"/>
        </w:rPr>
        <w:t xml:space="preserve">0,00 (euro </w:t>
      </w:r>
      <w:r w:rsidR="00C308AA" w:rsidRPr="00B6263E">
        <w:rPr>
          <w:rFonts w:cstheme="minorHAnsi"/>
          <w:b/>
          <w:bCs/>
          <w:i/>
          <w:iCs/>
          <w:color w:val="000000" w:themeColor="text1"/>
          <w:sz w:val="24"/>
          <w:szCs w:val="24"/>
        </w:rPr>
        <w:t>dici</w:t>
      </w:r>
      <w:r w:rsidR="003F3161">
        <w:rPr>
          <w:rFonts w:cstheme="minorHAnsi"/>
          <w:b/>
          <w:bCs/>
          <w:i/>
          <w:iCs/>
          <w:color w:val="000000" w:themeColor="text1"/>
          <w:sz w:val="24"/>
          <w:szCs w:val="24"/>
        </w:rPr>
        <w:t>otto</w:t>
      </w:r>
      <w:r w:rsidR="00A37EA2" w:rsidRPr="00B6263E">
        <w:rPr>
          <w:rFonts w:cstheme="minorHAnsi"/>
          <w:b/>
          <w:bCs/>
          <w:i/>
          <w:iCs/>
          <w:color w:val="000000" w:themeColor="text1"/>
          <w:sz w:val="24"/>
          <w:szCs w:val="24"/>
        </w:rPr>
        <w:t>mila</w:t>
      </w:r>
      <w:r w:rsidR="003F3161">
        <w:rPr>
          <w:rFonts w:cstheme="minorHAnsi"/>
          <w:b/>
          <w:bCs/>
          <w:i/>
          <w:iCs/>
          <w:color w:val="000000" w:themeColor="text1"/>
          <w:sz w:val="24"/>
          <w:szCs w:val="24"/>
        </w:rPr>
        <w:t>quattro</w:t>
      </w:r>
      <w:r w:rsidR="00C308AA" w:rsidRPr="00B6263E">
        <w:rPr>
          <w:rFonts w:cstheme="minorHAnsi"/>
          <w:b/>
          <w:bCs/>
          <w:i/>
          <w:iCs/>
          <w:color w:val="000000" w:themeColor="text1"/>
          <w:sz w:val="24"/>
          <w:szCs w:val="24"/>
        </w:rPr>
        <w:t>cento</w:t>
      </w:r>
      <w:r w:rsidR="00A37EA2" w:rsidRPr="00B6263E">
        <w:rPr>
          <w:rFonts w:cstheme="minorHAnsi"/>
          <w:b/>
          <w:bCs/>
          <w:i/>
          <w:iCs/>
          <w:color w:val="000000" w:themeColor="text1"/>
          <w:sz w:val="24"/>
          <w:szCs w:val="24"/>
        </w:rPr>
        <w:t>/00</w:t>
      </w:r>
      <w:r w:rsidR="00A37EA2" w:rsidRPr="00B6263E">
        <w:rPr>
          <w:rFonts w:cstheme="minorHAnsi"/>
          <w:b/>
          <w:bCs/>
          <w:color w:val="000000" w:themeColor="text1"/>
          <w:sz w:val="24"/>
          <w:szCs w:val="24"/>
        </w:rPr>
        <w:t>)</w:t>
      </w:r>
      <w:r w:rsidR="00B6263E">
        <w:rPr>
          <w:rFonts w:cstheme="minorHAnsi"/>
          <w:b/>
          <w:bCs/>
          <w:color w:val="000000" w:themeColor="text1"/>
          <w:sz w:val="24"/>
          <w:szCs w:val="24"/>
        </w:rPr>
        <w:t>,</w:t>
      </w:r>
      <w:r w:rsidR="00A37EA2" w:rsidRPr="00B6263E">
        <w:rPr>
          <w:rFonts w:cstheme="minorHAnsi"/>
          <w:b/>
          <w:bCs/>
          <w:color w:val="000000" w:themeColor="text1"/>
          <w:sz w:val="24"/>
          <w:szCs w:val="24"/>
        </w:rPr>
        <w:t xml:space="preserve"> </w:t>
      </w:r>
      <w:r w:rsidR="00A37EA2" w:rsidRPr="00B6263E">
        <w:rPr>
          <w:rFonts w:cstheme="minorHAnsi"/>
          <w:color w:val="000000" w:themeColor="text1"/>
          <w:sz w:val="24"/>
          <w:szCs w:val="24"/>
        </w:rPr>
        <w:t xml:space="preserve">oltre </w:t>
      </w:r>
      <w:r w:rsidR="00B6263E" w:rsidRPr="00B6263E">
        <w:rPr>
          <w:rFonts w:cstheme="minorHAnsi"/>
          <w:color w:val="000000" w:themeColor="text1"/>
          <w:sz w:val="24"/>
          <w:szCs w:val="24"/>
        </w:rPr>
        <w:t>accessori di legge (se dovuti),</w:t>
      </w:r>
      <w:r w:rsidR="00A37EA2" w:rsidRPr="00B6263E">
        <w:rPr>
          <w:rFonts w:cstheme="minorHAnsi"/>
          <w:color w:val="000000" w:themeColor="text1"/>
          <w:sz w:val="24"/>
          <w:szCs w:val="24"/>
        </w:rPr>
        <w:t xml:space="preserve"> </w:t>
      </w:r>
      <w:r w:rsidR="00B6263E" w:rsidRPr="00B6263E">
        <w:rPr>
          <w:rFonts w:cstheme="minorHAnsi"/>
          <w:color w:val="000000" w:themeColor="text1"/>
          <w:sz w:val="24"/>
          <w:szCs w:val="24"/>
        </w:rPr>
        <w:t>ch</w:t>
      </w:r>
      <w:r w:rsidRPr="00B6263E">
        <w:rPr>
          <w:rFonts w:cstheme="minorHAnsi"/>
          <w:bCs/>
          <w:color w:val="000000"/>
          <w:sz w:val="24"/>
        </w:rPr>
        <w:t>e graveranno sui fondi propri di bilancio di questa Società</w:t>
      </w:r>
      <w:r w:rsidRPr="00B6263E">
        <w:rPr>
          <w:rFonts w:cstheme="minorHAnsi"/>
          <w:color w:val="000000" w:themeColor="text1"/>
          <w:sz w:val="24"/>
        </w:rPr>
        <w:t>;</w:t>
      </w:r>
    </w:p>
    <w:p w14:paraId="1F63AA54" w14:textId="77777777" w:rsidR="005B3240" w:rsidRPr="0071274C" w:rsidRDefault="005B3240" w:rsidP="0071274C">
      <w:pPr>
        <w:numPr>
          <w:ilvl w:val="0"/>
          <w:numId w:val="14"/>
        </w:numPr>
        <w:tabs>
          <w:tab w:val="left" w:pos="851"/>
        </w:tabs>
        <w:suppressAutoHyphens/>
        <w:autoSpaceDN w:val="0"/>
        <w:spacing w:after="0" w:line="340" w:lineRule="atLeast"/>
        <w:ind w:left="0" w:firstLine="425"/>
        <w:contextualSpacing/>
        <w:jc w:val="both"/>
        <w:rPr>
          <w:rFonts w:cstheme="minorHAnsi"/>
          <w:color w:val="000000"/>
          <w:sz w:val="24"/>
        </w:rPr>
      </w:pPr>
      <w:bookmarkStart w:id="3" w:name="_Hlk514147641"/>
      <w:r w:rsidRPr="0071274C">
        <w:rPr>
          <w:rFonts w:cstheme="minorHAnsi"/>
          <w:b/>
          <w:bCs/>
          <w:color w:val="000000" w:themeColor="text1"/>
          <w:sz w:val="24"/>
        </w:rPr>
        <w:t>di</w:t>
      </w:r>
      <w:r w:rsidRPr="0071274C">
        <w:rPr>
          <w:rFonts w:cstheme="minorHAnsi"/>
          <w:color w:val="000000" w:themeColor="text1"/>
          <w:sz w:val="24"/>
        </w:rPr>
        <w:t xml:space="preserve"> rinunciare, con riferimento all’affidamento in questione, per le ragioni esposte nella sopra riportata parte motivo-narrativa, alla «</w:t>
      </w:r>
      <w:r w:rsidRPr="0071274C">
        <w:rPr>
          <w:rFonts w:cstheme="minorHAnsi"/>
          <w:i/>
          <w:iCs/>
          <w:color w:val="000000" w:themeColor="text1"/>
          <w:sz w:val="24"/>
        </w:rPr>
        <w:t>garanzia definitiva</w:t>
      </w:r>
      <w:r w:rsidRPr="0071274C">
        <w:rPr>
          <w:rFonts w:cstheme="minorHAnsi"/>
          <w:color w:val="000000" w:themeColor="text1"/>
          <w:sz w:val="24"/>
        </w:rPr>
        <w:t>» ed alla «</w:t>
      </w:r>
      <w:r w:rsidRPr="0071274C">
        <w:rPr>
          <w:rFonts w:cstheme="minorHAnsi"/>
          <w:i/>
          <w:iCs/>
          <w:color w:val="000000" w:themeColor="text1"/>
          <w:sz w:val="24"/>
        </w:rPr>
        <w:t>polizza a saldo</w:t>
      </w:r>
      <w:r w:rsidRPr="0071274C">
        <w:rPr>
          <w:rFonts w:cstheme="minorHAnsi"/>
          <w:color w:val="000000" w:themeColor="text1"/>
          <w:sz w:val="24"/>
        </w:rPr>
        <w:t>» previste dal Codice dei contratti pubblici</w:t>
      </w:r>
      <w:r w:rsidRPr="0071274C">
        <w:rPr>
          <w:rFonts w:cstheme="minorHAnsi"/>
          <w:color w:val="000000"/>
          <w:sz w:val="24"/>
        </w:rPr>
        <w:t>;</w:t>
      </w:r>
    </w:p>
    <w:p w14:paraId="4D8A185B" w14:textId="430E1198" w:rsidR="005B3240" w:rsidRPr="00813119" w:rsidRDefault="005B3240" w:rsidP="0071274C">
      <w:pPr>
        <w:numPr>
          <w:ilvl w:val="0"/>
          <w:numId w:val="14"/>
        </w:numPr>
        <w:tabs>
          <w:tab w:val="left" w:pos="993"/>
        </w:tabs>
        <w:suppressAutoHyphens/>
        <w:autoSpaceDN w:val="0"/>
        <w:spacing w:after="0" w:line="340" w:lineRule="atLeast"/>
        <w:ind w:left="0" w:firstLine="425"/>
        <w:contextualSpacing/>
        <w:jc w:val="both"/>
        <w:rPr>
          <w:rFonts w:cstheme="minorHAnsi"/>
          <w:color w:val="000000"/>
          <w:sz w:val="24"/>
        </w:rPr>
      </w:pPr>
      <w:r w:rsidRPr="0071274C">
        <w:rPr>
          <w:rFonts w:cstheme="minorHAnsi"/>
          <w:b/>
          <w:bCs/>
          <w:color w:val="000000" w:themeColor="text1"/>
          <w:sz w:val="24"/>
        </w:rPr>
        <w:t>che</w:t>
      </w:r>
      <w:r w:rsidRPr="0071274C">
        <w:rPr>
          <w:rFonts w:cstheme="minorHAnsi"/>
          <w:color w:val="000000" w:themeColor="text1"/>
          <w:sz w:val="24"/>
        </w:rPr>
        <w:t xml:space="preserve"> – ove necessario e/o opportuno ed in ossequio a quanto previsto e consentito dall’art. 18, co. 1, D.Lgs. 36/2023 – l’affidamento sopra disposto potrà essere formalizzato a mezzo scambio pec </w:t>
      </w:r>
      <w:r w:rsidRPr="0071274C">
        <w:rPr>
          <w:rFonts w:cstheme="minorHAnsi"/>
          <w:color w:val="000000" w:themeColor="text1"/>
          <w:sz w:val="24"/>
          <w:u w:val="single"/>
        </w:rPr>
        <w:t>oppure</w:t>
      </w:r>
      <w:r w:rsidRPr="0071274C">
        <w:rPr>
          <w:rFonts w:cstheme="minorHAnsi"/>
          <w:color w:val="000000" w:themeColor="text1"/>
          <w:sz w:val="24"/>
        </w:rPr>
        <w:t xml:space="preserve"> a mezzo sottoscrizione di copia della presente determinazione da parte dell’O.E. designato, che varranno come “</w:t>
      </w:r>
      <w:r w:rsidRPr="0071274C">
        <w:rPr>
          <w:rFonts w:cstheme="minorHAnsi"/>
          <w:i/>
          <w:iCs/>
          <w:color w:val="000000" w:themeColor="text1"/>
          <w:sz w:val="24"/>
        </w:rPr>
        <w:t>accettazione</w:t>
      </w:r>
      <w:r w:rsidRPr="0071274C">
        <w:rPr>
          <w:rFonts w:cstheme="minorHAnsi"/>
          <w:color w:val="000000" w:themeColor="text1"/>
          <w:sz w:val="24"/>
        </w:rPr>
        <w:t xml:space="preserve">” e formale conclusione del contratto di affidamento della commessa, alle condizioni, anche economiche, sopra richiamate, </w:t>
      </w:r>
      <w:r w:rsidRPr="0071274C">
        <w:rPr>
          <w:rFonts w:cstheme="minorHAnsi"/>
          <w:color w:val="000000"/>
          <w:kern w:val="2"/>
          <w:sz w:val="24"/>
          <w:szCs w:val="24"/>
          <w14:ligatures w14:val="standardContextual"/>
        </w:rPr>
        <w:t xml:space="preserve">come integrate – nelle sole parti non </w:t>
      </w:r>
      <w:r w:rsidRPr="0071274C">
        <w:rPr>
          <w:rFonts w:cstheme="minorHAnsi"/>
          <w:color w:val="000000"/>
          <w:kern w:val="2"/>
          <w:sz w:val="24"/>
          <w14:ligatures w14:val="standardContextual"/>
        </w:rPr>
        <w:t xml:space="preserve">diversamente </w:t>
      </w:r>
      <w:r w:rsidRPr="0071274C">
        <w:rPr>
          <w:rFonts w:cstheme="minorHAnsi"/>
          <w:color w:val="000000"/>
          <w:kern w:val="2"/>
          <w:sz w:val="24"/>
          <w:szCs w:val="24"/>
          <w14:ligatures w14:val="standardContextual"/>
        </w:rPr>
        <w:t>disciplinate – dal</w:t>
      </w:r>
      <w:r w:rsidRPr="0071274C">
        <w:rPr>
          <w:rFonts w:cstheme="minorHAnsi"/>
          <w:color w:val="000000"/>
          <w:kern w:val="2"/>
          <w:sz w:val="24"/>
          <w14:ligatures w14:val="standardContextual"/>
        </w:rPr>
        <w:t xml:space="preserve">le disposizioni contenute nel Codice dei contratti pubblici di cui al D.Lgs. 36/2023 e, in subordine, </w:t>
      </w:r>
      <w:r w:rsidR="00441F08">
        <w:rPr>
          <w:rFonts w:cstheme="minorHAnsi"/>
          <w:color w:val="000000"/>
          <w:kern w:val="2"/>
          <w:sz w:val="24"/>
          <w:szCs w:val="24"/>
          <w14:ligatures w14:val="standardContextual"/>
        </w:rPr>
        <w:t>ove esistente</w:t>
      </w:r>
      <w:r w:rsidR="00441F08">
        <w:rPr>
          <w:rFonts w:cstheme="minorHAnsi"/>
          <w:color w:val="000000"/>
          <w:kern w:val="2"/>
          <w:sz w:val="24"/>
          <w14:ligatures w14:val="standardContextual"/>
        </w:rPr>
        <w:t xml:space="preserve">, </w:t>
      </w:r>
      <w:r w:rsidRPr="00813119">
        <w:rPr>
          <w:rFonts w:cstheme="minorHAnsi"/>
          <w:color w:val="000000"/>
          <w:kern w:val="2"/>
          <w:sz w:val="24"/>
          <w14:ligatures w14:val="standardContextual"/>
        </w:rPr>
        <w:t xml:space="preserve">dalla </w:t>
      </w:r>
      <w:r w:rsidRPr="00813119">
        <w:rPr>
          <w:rFonts w:cstheme="minorHAnsi"/>
          <w:color w:val="000000"/>
          <w:kern w:val="2"/>
          <w:sz w:val="24"/>
          <w:szCs w:val="24"/>
          <w14:ligatures w14:val="standardContextual"/>
        </w:rPr>
        <w:t>normativa tecnica di settore</w:t>
      </w:r>
      <w:r w:rsidR="00441F08">
        <w:rPr>
          <w:rFonts w:cstheme="minorHAnsi"/>
          <w:color w:val="000000"/>
          <w:kern w:val="2"/>
          <w:sz w:val="24"/>
          <w:szCs w:val="24"/>
          <w14:ligatures w14:val="standardContextual"/>
        </w:rPr>
        <w:t xml:space="preserve">, nazionale e/o regionale e/o comunale, </w:t>
      </w:r>
      <w:r w:rsidRPr="00813119">
        <w:rPr>
          <w:rFonts w:cstheme="minorHAnsi"/>
          <w:color w:val="000000"/>
          <w:kern w:val="2"/>
          <w:sz w:val="24"/>
          <w:szCs w:val="24"/>
          <w14:ligatures w14:val="standardContextual"/>
        </w:rPr>
        <w:t>afferente l’esecuzione a “regola d’arte” de</w:t>
      </w:r>
      <w:r w:rsidRPr="00813119">
        <w:rPr>
          <w:rFonts w:cstheme="minorHAnsi"/>
          <w:color w:val="000000"/>
          <w:kern w:val="2"/>
          <w:sz w:val="24"/>
          <w14:ligatures w14:val="standardContextual"/>
        </w:rPr>
        <w:t>i Servizi di che trattasi</w:t>
      </w:r>
      <w:r w:rsidRPr="00813119">
        <w:rPr>
          <w:rFonts w:cstheme="minorHAnsi"/>
          <w:color w:val="000000" w:themeColor="text1"/>
          <w:sz w:val="24"/>
        </w:rPr>
        <w:t>;</w:t>
      </w:r>
    </w:p>
    <w:p w14:paraId="45D52B9B" w14:textId="46B9EDCC" w:rsidR="005B3240" w:rsidRPr="0071274C" w:rsidRDefault="00EA4EDE" w:rsidP="0071274C">
      <w:pPr>
        <w:numPr>
          <w:ilvl w:val="0"/>
          <w:numId w:val="14"/>
        </w:numPr>
        <w:tabs>
          <w:tab w:val="left" w:pos="993"/>
        </w:tabs>
        <w:suppressAutoHyphens/>
        <w:autoSpaceDN w:val="0"/>
        <w:spacing w:after="0" w:line="340" w:lineRule="atLeast"/>
        <w:ind w:left="0" w:firstLine="425"/>
        <w:contextualSpacing/>
        <w:jc w:val="both"/>
        <w:rPr>
          <w:rFonts w:cstheme="minorHAnsi"/>
          <w:color w:val="000000"/>
          <w:sz w:val="24"/>
        </w:rPr>
      </w:pPr>
      <w:r w:rsidRPr="00EA4EDE">
        <w:rPr>
          <w:rFonts w:cstheme="minorHAnsi"/>
          <w:b/>
          <w:bCs/>
          <w:color w:val="000000"/>
          <w:sz w:val="24"/>
        </w:rPr>
        <w:t xml:space="preserve">di </w:t>
      </w:r>
      <w:r w:rsidRPr="00EA4EDE">
        <w:rPr>
          <w:rFonts w:cstheme="minorHAnsi"/>
          <w:color w:val="000000"/>
          <w:sz w:val="24"/>
        </w:rPr>
        <w:t xml:space="preserve">nominare, quale </w:t>
      </w:r>
      <w:r w:rsidRPr="00EA4EDE">
        <w:rPr>
          <w:rFonts w:cstheme="minorHAnsi"/>
          <w:b/>
          <w:bCs/>
          <w:color w:val="000000"/>
          <w:sz w:val="24"/>
        </w:rPr>
        <w:t>RUP/DEC</w:t>
      </w:r>
      <w:r w:rsidRPr="00EA4EDE">
        <w:rPr>
          <w:rFonts w:cstheme="minorHAnsi"/>
          <w:color w:val="000000"/>
          <w:sz w:val="24"/>
        </w:rPr>
        <w:t xml:space="preserve"> (ex art. 15 del D.Lgs. 36/2023 ed art. 31, co. 1, dell’«</w:t>
      </w:r>
      <w:r w:rsidRPr="00EA4EDE">
        <w:rPr>
          <w:rFonts w:cstheme="minorHAnsi"/>
          <w:i/>
          <w:iCs/>
          <w:color w:val="000000"/>
          <w:sz w:val="24"/>
        </w:rPr>
        <w:t>Allegato II.14</w:t>
      </w:r>
      <w:r w:rsidRPr="00EA4EDE">
        <w:rPr>
          <w:rFonts w:cstheme="minorHAnsi"/>
          <w:color w:val="000000"/>
          <w:sz w:val="24"/>
        </w:rPr>
        <w:t xml:space="preserve">» al D.Lgs. precitato) dell’affidamento sopra indicato, il dott. </w:t>
      </w:r>
      <w:r w:rsidR="003F3161">
        <w:rPr>
          <w:rFonts w:cstheme="minorHAnsi"/>
          <w:color w:val="000000"/>
          <w:sz w:val="24"/>
        </w:rPr>
        <w:t>Cosimo Montefusco</w:t>
      </w:r>
      <w:r w:rsidRPr="00EA4EDE">
        <w:rPr>
          <w:rFonts w:cstheme="minorHAnsi"/>
          <w:color w:val="000000"/>
          <w:sz w:val="24"/>
        </w:rPr>
        <w:t>, dipendente aziendale e “</w:t>
      </w:r>
      <w:r w:rsidRPr="00EA4EDE">
        <w:rPr>
          <w:rFonts w:cstheme="minorHAnsi"/>
          <w:i/>
          <w:iCs/>
          <w:color w:val="000000"/>
          <w:sz w:val="24"/>
        </w:rPr>
        <w:t xml:space="preserve">Responsabile </w:t>
      </w:r>
      <w:r w:rsidR="003F3161">
        <w:rPr>
          <w:rFonts w:cstheme="minorHAnsi"/>
          <w:i/>
          <w:iCs/>
          <w:color w:val="000000" w:themeColor="text1"/>
          <w:sz w:val="24"/>
          <w:szCs w:val="24"/>
        </w:rPr>
        <w:t>Ufficio Ambiente e Qualità</w:t>
      </w:r>
      <w:r w:rsidRPr="00EA4EDE">
        <w:rPr>
          <w:rFonts w:cstheme="minorHAnsi"/>
          <w:i/>
          <w:iCs/>
          <w:color w:val="000000"/>
          <w:sz w:val="24"/>
        </w:rPr>
        <w:t>”</w:t>
      </w:r>
      <w:r w:rsidRPr="00EA4EDE">
        <w:rPr>
          <w:rFonts w:cstheme="minorHAnsi"/>
          <w:color w:val="000000"/>
          <w:sz w:val="24"/>
        </w:rPr>
        <w:t>, il quale provvederà a tutti gli adempimenti (operativi, amministrativi e di legge), necessari per il corretto affidamento della commessa sopra indicata e per il rituale e regolare andamento del conseguente rapporto contrattuale con l’O.E. affidatario</w:t>
      </w:r>
      <w:r w:rsidR="005B3240" w:rsidRPr="00EA4EDE">
        <w:rPr>
          <w:rFonts w:cstheme="minorHAnsi"/>
          <w:color w:val="000000"/>
          <w:sz w:val="24"/>
        </w:rPr>
        <w:t>;</w:t>
      </w:r>
      <w:r w:rsidR="005B3240" w:rsidRPr="0071274C">
        <w:rPr>
          <w:rFonts w:cstheme="minorHAnsi"/>
          <w:color w:val="000000"/>
          <w:sz w:val="24"/>
        </w:rPr>
        <w:t xml:space="preserve"> </w:t>
      </w:r>
    </w:p>
    <w:p w14:paraId="1DF6BD44" w14:textId="5114FB1C" w:rsidR="005B3240" w:rsidRPr="00813119" w:rsidRDefault="005B3240" w:rsidP="0071274C">
      <w:pPr>
        <w:numPr>
          <w:ilvl w:val="0"/>
          <w:numId w:val="14"/>
        </w:numPr>
        <w:tabs>
          <w:tab w:val="left" w:pos="993"/>
        </w:tabs>
        <w:suppressAutoHyphens/>
        <w:autoSpaceDN w:val="0"/>
        <w:spacing w:after="0" w:line="340" w:lineRule="atLeast"/>
        <w:ind w:left="0" w:right="-1" w:firstLine="425"/>
        <w:contextualSpacing/>
        <w:jc w:val="both"/>
        <w:rPr>
          <w:rFonts w:cstheme="minorHAnsi"/>
          <w:color w:val="000000"/>
          <w:sz w:val="24"/>
        </w:rPr>
      </w:pPr>
      <w:bookmarkStart w:id="4" w:name="_Hlk93494813"/>
      <w:r w:rsidRPr="00813119">
        <w:rPr>
          <w:rFonts w:cstheme="minorHAnsi"/>
          <w:b/>
          <w:bCs/>
          <w:color w:val="000000"/>
          <w:sz w:val="24"/>
        </w:rPr>
        <w:t>che</w:t>
      </w:r>
      <w:r w:rsidRPr="00813119">
        <w:rPr>
          <w:rFonts w:cstheme="minorHAnsi"/>
          <w:color w:val="000000" w:themeColor="text1"/>
          <w:sz w:val="24"/>
        </w:rPr>
        <w:t>, poiché l’affidamento sopra richiamato costituisce “</w:t>
      </w:r>
      <w:r w:rsidRPr="00813119">
        <w:rPr>
          <w:rFonts w:cstheme="minorHAnsi"/>
          <w:i/>
          <w:iCs/>
          <w:color w:val="000000" w:themeColor="text1"/>
          <w:sz w:val="24"/>
        </w:rPr>
        <w:t xml:space="preserve">appalto </w:t>
      </w:r>
      <w:r w:rsidR="000B0C98">
        <w:rPr>
          <w:rFonts w:cstheme="minorHAnsi"/>
          <w:i/>
          <w:iCs/>
          <w:color w:val="000000" w:themeColor="text1"/>
          <w:sz w:val="24"/>
        </w:rPr>
        <w:t xml:space="preserve">pubblico </w:t>
      </w:r>
      <w:r w:rsidRPr="00813119">
        <w:rPr>
          <w:rFonts w:cstheme="minorHAnsi"/>
          <w:i/>
          <w:iCs/>
          <w:color w:val="000000" w:themeColor="text1"/>
          <w:sz w:val="24"/>
        </w:rPr>
        <w:t>di servizi</w:t>
      </w:r>
      <w:r w:rsidRPr="00813119">
        <w:rPr>
          <w:rFonts w:cstheme="minorHAnsi"/>
          <w:color w:val="000000" w:themeColor="text1"/>
          <w:sz w:val="24"/>
        </w:rPr>
        <w:t>”, si provveda, a fini di “</w:t>
      </w:r>
      <w:r w:rsidRPr="00813119">
        <w:rPr>
          <w:rFonts w:cstheme="minorHAnsi"/>
          <w:i/>
          <w:iCs/>
          <w:color w:val="000000" w:themeColor="text1"/>
          <w:sz w:val="24"/>
        </w:rPr>
        <w:t>trasparenza amministrativa</w:t>
      </w:r>
      <w:r w:rsidRPr="00813119">
        <w:rPr>
          <w:rFonts w:cstheme="minorHAnsi"/>
          <w:color w:val="000000" w:themeColor="text1"/>
          <w:sz w:val="24"/>
        </w:rPr>
        <w:t>”, alle pubblicità/pubblicazioni a farsi ai sensi dell’art. 27 del D.Lgs. 36/2023;</w:t>
      </w:r>
    </w:p>
    <w:bookmarkEnd w:id="4"/>
    <w:p w14:paraId="1DC79905" w14:textId="3B94607A" w:rsidR="005B3240" w:rsidRPr="005B3240" w:rsidRDefault="005B3240" w:rsidP="0071274C">
      <w:pPr>
        <w:numPr>
          <w:ilvl w:val="0"/>
          <w:numId w:val="14"/>
        </w:numPr>
        <w:tabs>
          <w:tab w:val="left" w:pos="709"/>
          <w:tab w:val="left" w:pos="851"/>
        </w:tabs>
        <w:suppressAutoHyphens/>
        <w:autoSpaceDN w:val="0"/>
        <w:spacing w:after="0" w:line="340" w:lineRule="atLeast"/>
        <w:ind w:left="0" w:firstLine="425"/>
        <w:contextualSpacing/>
        <w:jc w:val="both"/>
        <w:rPr>
          <w:rFonts w:cstheme="minorHAnsi"/>
          <w:color w:val="000000"/>
        </w:rPr>
      </w:pPr>
      <w:r w:rsidRPr="00813119">
        <w:rPr>
          <w:rFonts w:cstheme="minorHAnsi"/>
          <w:b/>
          <w:bCs/>
          <w:color w:val="000000" w:themeColor="text1"/>
          <w:sz w:val="24"/>
        </w:rPr>
        <w:t>che</w:t>
      </w:r>
      <w:r w:rsidRPr="00813119">
        <w:rPr>
          <w:rFonts w:cstheme="minorHAnsi"/>
          <w:color w:val="000000" w:themeColor="text1"/>
          <w:sz w:val="24"/>
        </w:rPr>
        <w:t xml:space="preserve"> il presente provvedimento venga trasmesso al Collegio Sindacale, al Revisore Unico, al nominato R</w:t>
      </w:r>
      <w:r w:rsidR="00EA4EDE">
        <w:rPr>
          <w:rFonts w:cstheme="minorHAnsi"/>
          <w:color w:val="000000" w:themeColor="text1"/>
          <w:sz w:val="24"/>
        </w:rPr>
        <w:t>UP/DEC, al</w:t>
      </w:r>
      <w:r w:rsidR="00813119" w:rsidRPr="00813119">
        <w:rPr>
          <w:rFonts w:cstheme="minorHAnsi"/>
          <w:color w:val="000000" w:themeColor="text1"/>
          <w:sz w:val="24"/>
        </w:rPr>
        <w:t xml:space="preserve"> </w:t>
      </w:r>
      <w:r w:rsidRPr="00813119">
        <w:rPr>
          <w:rFonts w:cstheme="minorHAnsi"/>
          <w:color w:val="000000" w:themeColor="text1"/>
          <w:sz w:val="24"/>
          <w:lang w:eastAsia="zh-CN"/>
        </w:rPr>
        <w:t>Responsabile del</w:t>
      </w:r>
      <w:r w:rsidRPr="00813119">
        <w:rPr>
          <w:rFonts w:cstheme="minorHAnsi"/>
          <w:i/>
          <w:iCs/>
          <w:color w:val="000000" w:themeColor="text1"/>
          <w:sz w:val="24"/>
          <w:lang w:eastAsia="zh-CN"/>
        </w:rPr>
        <w:t xml:space="preserve"> </w:t>
      </w:r>
      <w:r w:rsidRPr="00813119">
        <w:rPr>
          <w:rFonts w:cstheme="minorHAnsi"/>
          <w:color w:val="000000" w:themeColor="text1"/>
          <w:sz w:val="24"/>
          <w:lang w:eastAsia="zh-CN"/>
        </w:rPr>
        <w:t>«</w:t>
      </w:r>
      <w:r w:rsidRPr="00813119">
        <w:rPr>
          <w:rFonts w:cstheme="minorHAnsi"/>
          <w:i/>
          <w:iCs/>
          <w:color w:val="000000" w:themeColor="text1"/>
          <w:sz w:val="24"/>
          <w:lang w:eastAsia="zh-CN"/>
        </w:rPr>
        <w:t>Settore Affari Generali, Logistica, Gare e Contratti</w:t>
      </w:r>
      <w:r w:rsidRPr="00813119">
        <w:rPr>
          <w:rFonts w:cstheme="minorHAnsi"/>
          <w:color w:val="000000" w:themeColor="text1"/>
          <w:sz w:val="24"/>
          <w:lang w:eastAsia="zh-CN"/>
        </w:rPr>
        <w:t xml:space="preserve">», </w:t>
      </w:r>
      <w:r w:rsidRPr="00813119">
        <w:rPr>
          <w:rFonts w:cstheme="minorHAnsi"/>
          <w:color w:val="000000"/>
          <w:sz w:val="24"/>
        </w:rPr>
        <w:t xml:space="preserve">al </w:t>
      </w:r>
      <w:r w:rsidRPr="00813119">
        <w:rPr>
          <w:rFonts w:cstheme="minorHAnsi"/>
          <w:sz w:val="24"/>
        </w:rPr>
        <w:t>Responsabile dell’«</w:t>
      </w:r>
      <w:r w:rsidRPr="00813119">
        <w:rPr>
          <w:rFonts w:cstheme="minorHAnsi"/>
          <w:i/>
          <w:iCs/>
          <w:sz w:val="24"/>
        </w:rPr>
        <w:t>Ufficio</w:t>
      </w:r>
      <w:r w:rsidRPr="00813119">
        <w:rPr>
          <w:rFonts w:cstheme="minorHAnsi"/>
          <w:i/>
          <w:sz w:val="24"/>
        </w:rPr>
        <w:t xml:space="preserve"> R.P.C.T., Pari Opportunità</w:t>
      </w:r>
      <w:r w:rsidRPr="0071274C">
        <w:rPr>
          <w:rFonts w:cstheme="minorHAnsi"/>
          <w:i/>
          <w:sz w:val="24"/>
        </w:rPr>
        <w:t xml:space="preserve"> e Privacy</w:t>
      </w:r>
      <w:r w:rsidRPr="0071274C">
        <w:rPr>
          <w:rFonts w:cstheme="minorHAnsi"/>
          <w:iCs/>
          <w:sz w:val="24"/>
        </w:rPr>
        <w:t>»</w:t>
      </w:r>
      <w:r w:rsidRPr="0071274C">
        <w:rPr>
          <w:rFonts w:cstheme="minorHAnsi"/>
          <w:color w:val="000000"/>
          <w:sz w:val="24"/>
        </w:rPr>
        <w:t xml:space="preserve"> ed al «</w:t>
      </w:r>
      <w:r w:rsidRPr="0071274C">
        <w:rPr>
          <w:rFonts w:cstheme="minorHAnsi"/>
          <w:i/>
          <w:iCs/>
          <w:color w:val="000000"/>
          <w:sz w:val="24"/>
        </w:rPr>
        <w:t>Responsabile dell’Organo di Staff</w:t>
      </w:r>
      <w:r w:rsidRPr="0071274C">
        <w:rPr>
          <w:rFonts w:cstheme="minorHAnsi"/>
          <w:color w:val="000000"/>
          <w:sz w:val="24"/>
        </w:rPr>
        <w:t>»</w:t>
      </w:r>
      <w:r w:rsidRPr="0071274C">
        <w:rPr>
          <w:rFonts w:cstheme="minorHAnsi"/>
          <w:bCs/>
          <w:sz w:val="24"/>
        </w:rPr>
        <w:t>, per conoscenza e per gli adempimenti consequenziali di rispettiva competenza</w:t>
      </w:r>
      <w:r w:rsidRPr="0071274C">
        <w:rPr>
          <w:rFonts w:cstheme="minorHAnsi"/>
          <w:color w:val="000000" w:themeColor="text1"/>
          <w:sz w:val="24"/>
        </w:rPr>
        <w:t>.</w:t>
      </w:r>
    </w:p>
    <w:p w14:paraId="5F626D89" w14:textId="77777777" w:rsidR="005B3240" w:rsidRPr="005B3240" w:rsidRDefault="005B3240" w:rsidP="005B3240">
      <w:pPr>
        <w:suppressAutoHyphens/>
        <w:spacing w:line="0" w:lineRule="atLeast"/>
        <w:ind w:left="3261"/>
        <w:jc w:val="center"/>
        <w:rPr>
          <w:rFonts w:cstheme="minorHAnsi"/>
          <w:color w:val="000000" w:themeColor="text1"/>
          <w:lang w:eastAsia="zh-CN"/>
        </w:rPr>
      </w:pPr>
    </w:p>
    <w:p w14:paraId="5E10FF8D" w14:textId="77777777" w:rsidR="005B3240" w:rsidRPr="005B3240" w:rsidRDefault="005B3240" w:rsidP="009B75C2">
      <w:pPr>
        <w:suppressAutoHyphens/>
        <w:spacing w:after="0" w:line="20" w:lineRule="atLeast"/>
        <w:ind w:left="3969"/>
        <w:jc w:val="center"/>
        <w:rPr>
          <w:rFonts w:cstheme="minorHAnsi"/>
          <w:color w:val="000000" w:themeColor="text1"/>
          <w:sz w:val="20"/>
          <w:szCs w:val="20"/>
          <w:lang w:eastAsia="zh-CN"/>
        </w:rPr>
      </w:pPr>
      <w:r w:rsidRPr="005B3240">
        <w:rPr>
          <w:rFonts w:cstheme="minorHAnsi"/>
          <w:color w:val="000000" w:themeColor="text1"/>
          <w:sz w:val="20"/>
          <w:szCs w:val="20"/>
          <w:lang w:eastAsia="zh-CN"/>
        </w:rPr>
        <w:t>__________________________________</w:t>
      </w:r>
    </w:p>
    <w:p w14:paraId="4D28BBCF" w14:textId="77777777" w:rsidR="005B3240" w:rsidRPr="005B3240" w:rsidRDefault="005B3240" w:rsidP="009B75C2">
      <w:pPr>
        <w:suppressAutoHyphens/>
        <w:spacing w:after="0" w:line="20" w:lineRule="atLeast"/>
        <w:ind w:left="3969"/>
        <w:jc w:val="center"/>
        <w:rPr>
          <w:rFonts w:cstheme="minorHAnsi"/>
          <w:color w:val="000000" w:themeColor="text1"/>
          <w:sz w:val="20"/>
          <w:szCs w:val="20"/>
          <w:lang w:eastAsia="zh-CN"/>
        </w:rPr>
      </w:pPr>
      <w:r w:rsidRPr="005B3240">
        <w:rPr>
          <w:rFonts w:cstheme="minorHAnsi"/>
          <w:b/>
          <w:color w:val="000000" w:themeColor="text1"/>
          <w:sz w:val="20"/>
          <w:szCs w:val="20"/>
          <w:lang w:eastAsia="zh-CN"/>
        </w:rPr>
        <w:t>«</w:t>
      </w:r>
      <w:r w:rsidRPr="005B3240">
        <w:rPr>
          <w:rFonts w:cstheme="minorHAnsi"/>
          <w:b/>
          <w:i/>
          <w:color w:val="000000" w:themeColor="text1"/>
          <w:sz w:val="20"/>
          <w:szCs w:val="20"/>
          <w:lang w:eastAsia="zh-CN"/>
        </w:rPr>
        <w:t>EcoAmbiente Salerno S.p.A.</w:t>
      </w:r>
      <w:r w:rsidRPr="005B3240">
        <w:rPr>
          <w:rFonts w:cstheme="minorHAnsi"/>
          <w:color w:val="000000" w:themeColor="text1"/>
          <w:sz w:val="20"/>
          <w:szCs w:val="20"/>
          <w:lang w:eastAsia="zh-CN"/>
        </w:rPr>
        <w:t>»</w:t>
      </w:r>
    </w:p>
    <w:p w14:paraId="2EB9CA25" w14:textId="77777777" w:rsidR="005B3240" w:rsidRPr="005B3240" w:rsidRDefault="005B3240" w:rsidP="009B75C2">
      <w:pPr>
        <w:suppressAutoHyphens/>
        <w:spacing w:after="0" w:line="20" w:lineRule="atLeast"/>
        <w:ind w:left="3969"/>
        <w:jc w:val="center"/>
        <w:rPr>
          <w:rFonts w:cstheme="minorHAnsi"/>
          <w:color w:val="000000" w:themeColor="text1"/>
          <w:sz w:val="20"/>
          <w:szCs w:val="20"/>
          <w:lang w:eastAsia="zh-CN"/>
        </w:rPr>
      </w:pPr>
      <w:r w:rsidRPr="005B3240">
        <w:rPr>
          <w:rFonts w:cstheme="minorHAnsi"/>
          <w:color w:val="000000" w:themeColor="text1"/>
          <w:sz w:val="20"/>
          <w:szCs w:val="20"/>
          <w:lang w:eastAsia="zh-CN"/>
        </w:rPr>
        <w:t>Il Presidente del C.d.A.</w:t>
      </w:r>
    </w:p>
    <w:p w14:paraId="288CAE08" w14:textId="77777777" w:rsidR="005B3240" w:rsidRPr="005B3240" w:rsidRDefault="005B3240" w:rsidP="009B75C2">
      <w:pPr>
        <w:suppressAutoHyphens/>
        <w:spacing w:after="0" w:line="20" w:lineRule="atLeast"/>
        <w:ind w:left="3969"/>
        <w:jc w:val="center"/>
        <w:rPr>
          <w:rFonts w:cstheme="minorHAnsi"/>
        </w:rPr>
      </w:pPr>
      <w:r w:rsidRPr="005B3240">
        <w:rPr>
          <w:rFonts w:cstheme="minorHAnsi"/>
          <w:b/>
          <w:i/>
          <w:color w:val="000000" w:themeColor="text1"/>
          <w:sz w:val="20"/>
          <w:szCs w:val="20"/>
          <w:lang w:eastAsia="zh-CN"/>
        </w:rPr>
        <w:t xml:space="preserve">dott. </w:t>
      </w:r>
      <w:bookmarkEnd w:id="3"/>
      <w:r w:rsidRPr="005B3240">
        <w:rPr>
          <w:rFonts w:cstheme="minorHAnsi"/>
          <w:b/>
          <w:i/>
          <w:color w:val="000000" w:themeColor="text1"/>
          <w:sz w:val="20"/>
          <w:szCs w:val="20"/>
          <w:lang w:eastAsia="zh-CN"/>
        </w:rPr>
        <w:t>Nicola Ciancio</w:t>
      </w:r>
    </w:p>
    <w:sectPr w:rsidR="005B3240" w:rsidRPr="005B3240" w:rsidSect="0071274C">
      <w:headerReference w:type="default" r:id="rId7"/>
      <w:footerReference w:type="default" r:id="rId8"/>
      <w:headerReference w:type="first" r:id="rId9"/>
      <w:footerReference w:type="first" r:id="rId10"/>
      <w:pgSz w:w="11906" w:h="16838"/>
      <w:pgMar w:top="1560" w:right="1700" w:bottom="1843" w:left="1560" w:header="284" w:footer="12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B55912" w14:textId="77777777" w:rsidR="00FE63A2" w:rsidRDefault="00FE63A2" w:rsidP="002454CD">
      <w:pPr>
        <w:spacing w:after="0" w:line="240" w:lineRule="auto"/>
      </w:pPr>
      <w:r>
        <w:separator/>
      </w:r>
    </w:p>
  </w:endnote>
  <w:endnote w:type="continuationSeparator" w:id="0">
    <w:p w14:paraId="470C782F" w14:textId="77777777" w:rsidR="00FE63A2" w:rsidRDefault="00FE63A2" w:rsidP="00245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tillium Web">
    <w:altName w:val="Cambria"/>
    <w:charset w:val="00"/>
    <w:family w:val="auto"/>
    <w:pitch w:val="variable"/>
    <w:sig w:usb0="00000007" w:usb1="00000001"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2010666468"/>
      <w:docPartObj>
        <w:docPartGallery w:val="Page Numbers (Top of Page)"/>
        <w:docPartUnique/>
      </w:docPartObj>
    </w:sdtPr>
    <w:sdtEndPr>
      <w:rPr>
        <w:sz w:val="22"/>
        <w:szCs w:val="22"/>
      </w:rPr>
    </w:sdtEndPr>
    <w:sdtContent>
      <w:p w14:paraId="423BB2EF" w14:textId="19E608C6" w:rsidR="00A8497A" w:rsidRPr="009B397F" w:rsidRDefault="001D3C6E" w:rsidP="001D3C6E">
        <w:pPr>
          <w:pStyle w:val="Pidipagina"/>
          <w:jc w:val="right"/>
          <w:rPr>
            <w:sz w:val="18"/>
            <w:szCs w:val="18"/>
          </w:rPr>
        </w:pPr>
        <w:r w:rsidRPr="009B397F">
          <w:rPr>
            <w:sz w:val="18"/>
            <w:szCs w:val="18"/>
          </w:rPr>
          <w:t xml:space="preserve">Pag. </w:t>
        </w:r>
        <w:r w:rsidRPr="009B397F">
          <w:rPr>
            <w:sz w:val="18"/>
            <w:szCs w:val="18"/>
          </w:rPr>
          <w:fldChar w:fldCharType="begin"/>
        </w:r>
        <w:r w:rsidRPr="009B397F">
          <w:rPr>
            <w:sz w:val="18"/>
            <w:szCs w:val="18"/>
          </w:rPr>
          <w:instrText>PAGE</w:instrText>
        </w:r>
        <w:r w:rsidRPr="009B397F">
          <w:rPr>
            <w:sz w:val="18"/>
            <w:szCs w:val="18"/>
          </w:rPr>
          <w:fldChar w:fldCharType="separate"/>
        </w:r>
        <w:r w:rsidRPr="009B397F">
          <w:rPr>
            <w:sz w:val="18"/>
            <w:szCs w:val="18"/>
          </w:rPr>
          <w:t>1</w:t>
        </w:r>
        <w:r w:rsidRPr="009B397F">
          <w:rPr>
            <w:sz w:val="18"/>
            <w:szCs w:val="18"/>
          </w:rPr>
          <w:fldChar w:fldCharType="end"/>
        </w:r>
        <w:r w:rsidRPr="009B397F">
          <w:rPr>
            <w:sz w:val="18"/>
            <w:szCs w:val="18"/>
          </w:rPr>
          <w:t xml:space="preserve"> </w:t>
        </w:r>
        <w:r w:rsidR="00A8497A" w:rsidRPr="009B397F">
          <w:rPr>
            <w:sz w:val="18"/>
            <w:szCs w:val="18"/>
          </w:rPr>
          <w:t>di</w:t>
        </w:r>
        <w:r w:rsidRPr="009B397F">
          <w:rPr>
            <w:sz w:val="18"/>
            <w:szCs w:val="18"/>
          </w:rPr>
          <w:t xml:space="preserve"> </w:t>
        </w:r>
        <w:r w:rsidRPr="009B397F">
          <w:rPr>
            <w:sz w:val="18"/>
            <w:szCs w:val="18"/>
          </w:rPr>
          <w:fldChar w:fldCharType="begin"/>
        </w:r>
        <w:r w:rsidRPr="009B397F">
          <w:rPr>
            <w:sz w:val="18"/>
            <w:szCs w:val="18"/>
          </w:rPr>
          <w:instrText>NUMPAGES</w:instrText>
        </w:r>
        <w:r w:rsidRPr="009B397F">
          <w:rPr>
            <w:sz w:val="18"/>
            <w:szCs w:val="18"/>
          </w:rPr>
          <w:fldChar w:fldCharType="separate"/>
        </w:r>
        <w:r w:rsidRPr="009B397F">
          <w:rPr>
            <w:sz w:val="18"/>
            <w:szCs w:val="18"/>
          </w:rPr>
          <w:t>2</w:t>
        </w:r>
        <w:r w:rsidRPr="009B397F">
          <w:rPr>
            <w:sz w:val="18"/>
            <w:szCs w:val="18"/>
          </w:rPr>
          <w:fldChar w:fldCharType="end"/>
        </w:r>
      </w:p>
      <w:p w14:paraId="2A2DF303" w14:textId="72DBDD4F" w:rsidR="001D3C6E" w:rsidRPr="00026292" w:rsidRDefault="00000000" w:rsidP="001D3C6E">
        <w:pPr>
          <w:pStyle w:val="Pidipagina"/>
          <w:jc w:val="right"/>
        </w:pPr>
      </w:p>
    </w:sdtContent>
  </w:sdt>
  <w:p w14:paraId="5ED247AA" w14:textId="77777777" w:rsidR="001D3C6E" w:rsidRDefault="001D3C6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gliatabella"/>
      <w:tblW w:w="5903" w:type="pct"/>
      <w:tblInd w:w="-851"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3834"/>
      <w:gridCol w:w="1978"/>
    </w:tblGrid>
    <w:tr w:rsidR="001D3CF1" w:rsidRPr="00EC12BA" w14:paraId="0CC73765" w14:textId="2978DE5A" w:rsidTr="00543BD4">
      <w:trPr>
        <w:trHeight w:val="54"/>
      </w:trPr>
      <w:tc>
        <w:tcPr>
          <w:tcW w:w="2153" w:type="pct"/>
          <w:shd w:val="clear" w:color="auto" w:fill="auto"/>
        </w:tcPr>
        <w:p w14:paraId="1AEC8E67" w14:textId="77777777" w:rsidR="001D3CF1" w:rsidRDefault="001D3CF1" w:rsidP="001D3CF1">
          <w:pPr>
            <w:pStyle w:val="Pidipagina"/>
            <w:ind w:left="175" w:hanging="128"/>
            <w:jc w:val="both"/>
            <w:rPr>
              <w:caps/>
              <w:sz w:val="16"/>
              <w:szCs w:val="16"/>
            </w:rPr>
          </w:pPr>
          <w:r w:rsidRPr="00424BEB">
            <w:rPr>
              <w:caps/>
              <w:sz w:val="16"/>
              <w:szCs w:val="16"/>
            </w:rPr>
            <w:t>Società soggetta a direzione e co</w:t>
          </w:r>
          <w:r>
            <w:rPr>
              <w:caps/>
              <w:sz w:val="16"/>
              <w:szCs w:val="16"/>
            </w:rPr>
            <w:t>ordinamento</w:t>
          </w:r>
          <w:r w:rsidRPr="00424BEB">
            <w:rPr>
              <w:caps/>
              <w:sz w:val="16"/>
              <w:szCs w:val="16"/>
            </w:rPr>
            <w:t xml:space="preserve"> </w:t>
          </w:r>
        </w:p>
        <w:p w14:paraId="1FEC4FFC" w14:textId="6A0B5D43" w:rsidR="001D3CF1" w:rsidRDefault="00011198" w:rsidP="001D3CF1">
          <w:pPr>
            <w:pStyle w:val="Pidipagina"/>
            <w:tabs>
              <w:tab w:val="clear" w:pos="4819"/>
              <w:tab w:val="center" w:pos="142"/>
            </w:tabs>
            <w:ind w:left="47"/>
            <w:rPr>
              <w:rFonts w:ascii="Calibri" w:hAnsi="Calibri" w:cs="Calibri"/>
              <w:b/>
              <w:sz w:val="14"/>
              <w:szCs w:val="14"/>
            </w:rPr>
          </w:pPr>
          <w:r>
            <w:rPr>
              <w:caps/>
              <w:sz w:val="16"/>
              <w:szCs w:val="16"/>
            </w:rPr>
            <w:t xml:space="preserve">EDA </w:t>
          </w:r>
          <w:r w:rsidR="001D3CF1" w:rsidRPr="00424BEB">
            <w:rPr>
              <w:caps/>
              <w:sz w:val="16"/>
              <w:szCs w:val="16"/>
            </w:rPr>
            <w:t>Salerno</w:t>
          </w:r>
          <w:r w:rsidR="001D3CF1">
            <w:rPr>
              <w:caps/>
              <w:sz w:val="16"/>
              <w:szCs w:val="16"/>
            </w:rPr>
            <w:t xml:space="preserve"> ex art 2497 c.c.</w:t>
          </w:r>
          <w:r w:rsidR="001D3CF1" w:rsidRPr="00424BEB">
            <w:rPr>
              <w:rFonts w:ascii="Calibri" w:hAnsi="Calibri" w:cs="Calibri"/>
              <w:b/>
              <w:sz w:val="14"/>
              <w:szCs w:val="14"/>
            </w:rPr>
            <w:t xml:space="preserve"> </w:t>
          </w:r>
        </w:p>
        <w:p w14:paraId="74345F77" w14:textId="77777777" w:rsidR="001D3CF1" w:rsidRDefault="001D3CF1" w:rsidP="001D3CF1">
          <w:pPr>
            <w:pStyle w:val="Pidipagina"/>
            <w:tabs>
              <w:tab w:val="clear" w:pos="4819"/>
              <w:tab w:val="center" w:pos="142"/>
            </w:tabs>
            <w:ind w:left="47"/>
            <w:rPr>
              <w:rFonts w:ascii="Calibri" w:hAnsi="Calibri" w:cs="Calibri"/>
              <w:b/>
              <w:sz w:val="14"/>
              <w:szCs w:val="14"/>
            </w:rPr>
          </w:pPr>
        </w:p>
        <w:p w14:paraId="5A4CB3B1" w14:textId="3C9D3819" w:rsidR="001D3CF1" w:rsidRPr="00011198" w:rsidRDefault="001D3CF1" w:rsidP="001D3CF1">
          <w:pPr>
            <w:pStyle w:val="Pidipagina"/>
            <w:tabs>
              <w:tab w:val="clear" w:pos="4819"/>
              <w:tab w:val="center" w:pos="142"/>
            </w:tabs>
            <w:ind w:left="47"/>
            <w:rPr>
              <w:b/>
              <w:bCs/>
              <w:caps/>
              <w:sz w:val="16"/>
              <w:szCs w:val="16"/>
            </w:rPr>
          </w:pPr>
          <w:r w:rsidRPr="00011198">
            <w:rPr>
              <w:b/>
              <w:bCs/>
              <w:caps/>
              <w:sz w:val="16"/>
              <w:szCs w:val="16"/>
            </w:rPr>
            <w:t>ECOAMBIENTE SALERNO S.p.A.</w:t>
          </w:r>
        </w:p>
        <w:p w14:paraId="3C5A4914" w14:textId="6EB254E3" w:rsidR="00011198" w:rsidRDefault="00011198" w:rsidP="001D3CF1">
          <w:pPr>
            <w:pStyle w:val="Pidipagina"/>
            <w:tabs>
              <w:tab w:val="clear" w:pos="4819"/>
              <w:tab w:val="center" w:pos="142"/>
            </w:tabs>
            <w:ind w:left="47"/>
            <w:rPr>
              <w:rFonts w:ascii="Calibri" w:hAnsi="Calibri" w:cs="Calibri"/>
              <w:sz w:val="14"/>
              <w:szCs w:val="14"/>
            </w:rPr>
          </w:pPr>
          <w:hyperlink r:id="rId1" w:history="1">
            <w:r w:rsidRPr="00424BEB">
              <w:rPr>
                <w:rStyle w:val="Collegamentoipertestuale"/>
                <w:rFonts w:ascii="Calibri" w:hAnsi="Calibri" w:cs="Calibri"/>
                <w:color w:val="auto"/>
                <w:sz w:val="14"/>
                <w:szCs w:val="14"/>
                <w:u w:val="none"/>
              </w:rPr>
              <w:t>P.IVA</w:t>
            </w:r>
          </w:hyperlink>
          <w:r w:rsidRPr="00424BEB">
            <w:rPr>
              <w:rFonts w:ascii="Calibri" w:hAnsi="Calibri" w:cs="Calibri"/>
              <w:sz w:val="14"/>
              <w:szCs w:val="14"/>
            </w:rPr>
            <w:t xml:space="preserve"> 04773540655 – REA Salerno 392505                                    </w:t>
          </w:r>
        </w:p>
        <w:p w14:paraId="4B967CF2" w14:textId="6A22DF01" w:rsidR="001D3CF1" w:rsidRPr="00424BEB" w:rsidRDefault="001D3CF1" w:rsidP="001D3CF1">
          <w:pPr>
            <w:pStyle w:val="Pidipagina"/>
            <w:tabs>
              <w:tab w:val="clear" w:pos="4819"/>
              <w:tab w:val="center" w:pos="142"/>
            </w:tabs>
            <w:ind w:left="47"/>
            <w:rPr>
              <w:rFonts w:ascii="Calibri" w:hAnsi="Calibri" w:cs="Calibri"/>
              <w:sz w:val="14"/>
              <w:szCs w:val="14"/>
            </w:rPr>
          </w:pPr>
          <w:r w:rsidRPr="00424BEB">
            <w:rPr>
              <w:rFonts w:ascii="Calibri" w:hAnsi="Calibri" w:cs="Calibri"/>
              <w:sz w:val="14"/>
              <w:szCs w:val="14"/>
            </w:rPr>
            <w:t xml:space="preserve">Via Sabato Visco, 20 </w:t>
          </w:r>
          <w:r>
            <w:rPr>
              <w:rFonts w:ascii="Calibri" w:hAnsi="Calibri" w:cs="Calibri"/>
              <w:sz w:val="14"/>
              <w:szCs w:val="14"/>
            </w:rPr>
            <w:t xml:space="preserve">- </w:t>
          </w:r>
          <w:r w:rsidRPr="00424BEB">
            <w:rPr>
              <w:rFonts w:ascii="Calibri" w:hAnsi="Calibri" w:cs="Calibri"/>
              <w:sz w:val="14"/>
              <w:szCs w:val="14"/>
            </w:rPr>
            <w:t xml:space="preserve">84132 Salerno                         </w:t>
          </w:r>
        </w:p>
        <w:p w14:paraId="67441C1D" w14:textId="77777777" w:rsidR="001D3CF1" w:rsidRPr="00424BEB" w:rsidRDefault="001D3CF1" w:rsidP="001D3CF1">
          <w:pPr>
            <w:pStyle w:val="Pidipagina"/>
            <w:tabs>
              <w:tab w:val="clear" w:pos="4819"/>
              <w:tab w:val="center" w:pos="142"/>
            </w:tabs>
            <w:ind w:left="47"/>
            <w:rPr>
              <w:rFonts w:ascii="Calibri" w:hAnsi="Calibri" w:cs="Calibri"/>
              <w:sz w:val="14"/>
              <w:szCs w:val="14"/>
            </w:rPr>
          </w:pPr>
          <w:r w:rsidRPr="00424BEB">
            <w:rPr>
              <w:rFonts w:ascii="Calibri" w:hAnsi="Calibri" w:cs="Calibri"/>
              <w:sz w:val="14"/>
              <w:szCs w:val="14"/>
            </w:rPr>
            <w:t xml:space="preserve">Tel. 089.333545 / Fax. 089.7728743                             </w:t>
          </w:r>
        </w:p>
        <w:p w14:paraId="3AF77A53" w14:textId="77777777" w:rsidR="001D3CF1" w:rsidRPr="00424BEB" w:rsidRDefault="001D3CF1" w:rsidP="001D3CF1">
          <w:pPr>
            <w:pStyle w:val="Pidipagina"/>
            <w:tabs>
              <w:tab w:val="clear" w:pos="4819"/>
              <w:tab w:val="center" w:pos="142"/>
            </w:tabs>
            <w:ind w:left="47"/>
            <w:rPr>
              <w:rFonts w:ascii="Calibri" w:hAnsi="Calibri" w:cs="Calibri"/>
              <w:i/>
              <w:iCs/>
              <w:sz w:val="14"/>
              <w:szCs w:val="14"/>
              <w:lang w:val="en-US"/>
            </w:rPr>
          </w:pPr>
          <w:hyperlink r:id="rId2" w:history="1">
            <w:r w:rsidRPr="00424BEB">
              <w:rPr>
                <w:rStyle w:val="Collegamentoipertestuale"/>
                <w:rFonts w:ascii="Calibri" w:hAnsi="Calibri" w:cs="Calibri"/>
                <w:i/>
                <w:iCs/>
                <w:color w:val="auto"/>
                <w:sz w:val="14"/>
                <w:szCs w:val="14"/>
                <w:u w:val="none"/>
                <w:lang w:val="en-US"/>
              </w:rPr>
              <w:t>www.ecoambientesalerno.it</w:t>
            </w:r>
          </w:hyperlink>
          <w:r w:rsidRPr="00424BEB">
            <w:rPr>
              <w:rFonts w:ascii="Calibri" w:hAnsi="Calibri" w:cs="Calibri"/>
              <w:i/>
              <w:iCs/>
              <w:sz w:val="14"/>
              <w:szCs w:val="14"/>
              <w:lang w:val="en-US"/>
            </w:rPr>
            <w:t xml:space="preserve">  </w:t>
          </w:r>
        </w:p>
        <w:p w14:paraId="1CEAF5B0" w14:textId="4BB656E8" w:rsidR="00011198" w:rsidRDefault="00011198" w:rsidP="001D3CF1">
          <w:pPr>
            <w:pStyle w:val="Pidipagina"/>
            <w:tabs>
              <w:tab w:val="clear" w:pos="4819"/>
              <w:tab w:val="center" w:pos="142"/>
            </w:tabs>
            <w:ind w:left="47"/>
            <w:rPr>
              <w:rStyle w:val="Collegamentoipertestuale"/>
              <w:rFonts w:ascii="Calibri" w:hAnsi="Calibri" w:cs="Calibri"/>
              <w:i/>
              <w:iCs/>
              <w:color w:val="auto"/>
              <w:sz w:val="14"/>
              <w:szCs w:val="14"/>
              <w:u w:val="none"/>
              <w:lang w:val="en-US"/>
            </w:rPr>
          </w:pPr>
          <w:hyperlink r:id="rId3" w:history="1">
            <w:r w:rsidRPr="008E1B0C">
              <w:rPr>
                <w:rStyle w:val="Collegamentoipertestuale"/>
                <w:rFonts w:ascii="Calibri" w:hAnsi="Calibri" w:cs="Calibri"/>
                <w:i/>
                <w:iCs/>
                <w:sz w:val="14"/>
                <w:szCs w:val="14"/>
                <w:lang w:val="en-US"/>
              </w:rPr>
              <w:t>info@ecoambientesalerno.it</w:t>
            </w:r>
          </w:hyperlink>
          <w:r>
            <w:rPr>
              <w:rStyle w:val="Collegamentoipertestuale"/>
              <w:rFonts w:ascii="Calibri" w:hAnsi="Calibri" w:cs="Calibri"/>
              <w:i/>
              <w:iCs/>
              <w:color w:val="auto"/>
              <w:sz w:val="14"/>
              <w:szCs w:val="14"/>
              <w:u w:val="none"/>
              <w:lang w:val="en-US"/>
            </w:rPr>
            <w:t xml:space="preserve"> </w:t>
          </w:r>
        </w:p>
        <w:p w14:paraId="431C8A4F" w14:textId="4EC6FFD2" w:rsidR="001D3CF1" w:rsidRDefault="00011198" w:rsidP="00011198">
          <w:pPr>
            <w:pStyle w:val="Pidipagina"/>
            <w:tabs>
              <w:tab w:val="clear" w:pos="4819"/>
              <w:tab w:val="center" w:pos="142"/>
            </w:tabs>
            <w:rPr>
              <w:rStyle w:val="Collegamentoipertestuale"/>
              <w:rFonts w:ascii="Calibri" w:hAnsi="Calibri" w:cs="Calibri"/>
              <w:i/>
              <w:iCs/>
              <w:color w:val="auto"/>
              <w:sz w:val="14"/>
              <w:szCs w:val="14"/>
              <w:u w:val="none"/>
              <w:lang w:val="en-US"/>
            </w:rPr>
          </w:pPr>
          <w:r>
            <w:rPr>
              <w:rStyle w:val="Collegamentoipertestuale"/>
              <w:rFonts w:ascii="Calibri" w:hAnsi="Calibri" w:cs="Calibri"/>
              <w:i/>
              <w:iCs/>
              <w:color w:val="auto"/>
              <w:sz w:val="14"/>
              <w:szCs w:val="14"/>
              <w:u w:val="none"/>
              <w:lang w:val="en-US"/>
            </w:rPr>
            <w:t xml:space="preserve"> </w:t>
          </w:r>
          <w:hyperlink r:id="rId4" w:history="1">
            <w:r w:rsidRPr="008E1B0C">
              <w:rPr>
                <w:rStyle w:val="Collegamentoipertestuale"/>
                <w:rFonts w:ascii="Calibri" w:hAnsi="Calibri" w:cs="Calibri"/>
                <w:i/>
                <w:iCs/>
                <w:sz w:val="14"/>
                <w:szCs w:val="14"/>
                <w:lang w:val="en-US"/>
              </w:rPr>
              <w:t>ecoambientesalerno@pec.it</w:t>
            </w:r>
          </w:hyperlink>
        </w:p>
        <w:p w14:paraId="6C82A0AA" w14:textId="546F935B" w:rsidR="001D3CF1" w:rsidRPr="001D3CF1" w:rsidRDefault="001D3CF1" w:rsidP="001D3CF1">
          <w:pPr>
            <w:pStyle w:val="Pidipagina"/>
            <w:ind w:left="47"/>
            <w:jc w:val="both"/>
            <w:rPr>
              <w:caps/>
              <w:sz w:val="16"/>
              <w:szCs w:val="16"/>
            </w:rPr>
          </w:pPr>
        </w:p>
      </w:tc>
      <w:tc>
        <w:tcPr>
          <w:tcW w:w="1878" w:type="pct"/>
          <w:vAlign w:val="center"/>
        </w:tcPr>
        <w:sdt>
          <w:sdtPr>
            <w:rPr>
              <w:sz w:val="16"/>
              <w:szCs w:val="16"/>
            </w:rPr>
            <w:id w:val="-1705238520"/>
            <w:docPartObj>
              <w:docPartGallery w:val="Page Numbers (Top of Page)"/>
              <w:docPartUnique/>
            </w:docPartObj>
          </w:sdtPr>
          <w:sdtContent>
            <w:p w14:paraId="35E7D251" w14:textId="77777777" w:rsidR="001D3CF1" w:rsidRDefault="001D3CF1" w:rsidP="001D3CF1">
              <w:pPr>
                <w:pStyle w:val="Pidipagina"/>
                <w:ind w:left="47"/>
                <w:jc w:val="center"/>
                <w:rPr>
                  <w:sz w:val="16"/>
                  <w:szCs w:val="16"/>
                </w:rPr>
              </w:pPr>
              <w:r>
                <w:rPr>
                  <w:noProof/>
                </w:rPr>
                <w:drawing>
                  <wp:inline distT="0" distB="0" distL="0" distR="0" wp14:anchorId="376252CF" wp14:editId="35740752">
                    <wp:extent cx="1478478" cy="1018982"/>
                    <wp:effectExtent l="0" t="0" r="7620" b="0"/>
                    <wp:docPr id="801170487" name="Immagine 1" descr="Certificato ISO 14001:2015 – Gualdi Aless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tificato ISO 14001:2015 – Gualdi Alessi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5402" cy="1037538"/>
                            </a:xfrm>
                            <a:prstGeom prst="rect">
                              <a:avLst/>
                            </a:prstGeom>
                            <a:noFill/>
                            <a:ln>
                              <a:noFill/>
                            </a:ln>
                          </pic:spPr>
                        </pic:pic>
                      </a:graphicData>
                    </a:graphic>
                  </wp:inline>
                </w:drawing>
              </w:r>
            </w:p>
            <w:p w14:paraId="51E5108A" w14:textId="19DFAFBF" w:rsidR="001D3CF1" w:rsidRPr="009B397F" w:rsidRDefault="001D3CF1" w:rsidP="001D3CF1">
              <w:pPr>
                <w:pStyle w:val="Pidipagina"/>
                <w:ind w:left="47"/>
                <w:jc w:val="center"/>
                <w:rPr>
                  <w:sz w:val="18"/>
                  <w:szCs w:val="18"/>
                </w:rPr>
              </w:pPr>
              <w:r w:rsidRPr="00011198">
                <w:rPr>
                  <w:b/>
                  <w:bCs/>
                  <w:color w:val="1F3864" w:themeColor="accent1" w:themeShade="80"/>
                  <w:sz w:val="12"/>
                  <w:szCs w:val="12"/>
                </w:rPr>
                <w:t>CERTIFICATO No. 39806/20/S   CERTIFICATO No. EMS-9480/S</w:t>
              </w:r>
            </w:p>
          </w:sdtContent>
        </w:sdt>
      </w:tc>
      <w:tc>
        <w:tcPr>
          <w:tcW w:w="969" w:type="pct"/>
          <w:vAlign w:val="center"/>
        </w:tcPr>
        <w:p w14:paraId="1CF6FD23" w14:textId="1E263234" w:rsidR="001D3CF1" w:rsidRPr="009B397F" w:rsidRDefault="004B35DE" w:rsidP="00B91299">
          <w:pPr>
            <w:pStyle w:val="Pidipagina"/>
            <w:ind w:left="47"/>
            <w:rPr>
              <w:sz w:val="18"/>
              <w:szCs w:val="18"/>
            </w:rPr>
          </w:pPr>
          <w:r>
            <w:rPr>
              <w:sz w:val="18"/>
              <w:szCs w:val="18"/>
            </w:rPr>
            <w:t xml:space="preserve">                  </w:t>
          </w:r>
          <w:r w:rsidRPr="009B397F">
            <w:rPr>
              <w:sz w:val="18"/>
              <w:szCs w:val="18"/>
            </w:rPr>
            <w:t xml:space="preserve">Pag. </w:t>
          </w:r>
          <w:r w:rsidRPr="000E2667">
            <w:rPr>
              <w:b/>
              <w:bCs/>
              <w:sz w:val="18"/>
              <w:szCs w:val="18"/>
            </w:rPr>
            <w:fldChar w:fldCharType="begin"/>
          </w:r>
          <w:r w:rsidRPr="000E2667">
            <w:rPr>
              <w:b/>
              <w:bCs/>
              <w:sz w:val="18"/>
              <w:szCs w:val="18"/>
            </w:rPr>
            <w:instrText>PAGE</w:instrText>
          </w:r>
          <w:r w:rsidRPr="000E2667">
            <w:rPr>
              <w:b/>
              <w:bCs/>
              <w:sz w:val="18"/>
              <w:szCs w:val="18"/>
            </w:rPr>
            <w:fldChar w:fldCharType="separate"/>
          </w:r>
          <w:r>
            <w:rPr>
              <w:b/>
              <w:bCs/>
              <w:sz w:val="18"/>
              <w:szCs w:val="18"/>
            </w:rPr>
            <w:t>1</w:t>
          </w:r>
          <w:r w:rsidRPr="000E2667">
            <w:rPr>
              <w:b/>
              <w:bCs/>
              <w:sz w:val="18"/>
              <w:szCs w:val="18"/>
            </w:rPr>
            <w:fldChar w:fldCharType="end"/>
          </w:r>
          <w:r w:rsidRPr="009B397F">
            <w:rPr>
              <w:sz w:val="18"/>
              <w:szCs w:val="18"/>
            </w:rPr>
            <w:t xml:space="preserve"> di </w:t>
          </w:r>
          <w:r w:rsidRPr="000E2667">
            <w:rPr>
              <w:b/>
              <w:bCs/>
              <w:sz w:val="18"/>
              <w:szCs w:val="18"/>
            </w:rPr>
            <w:fldChar w:fldCharType="begin"/>
          </w:r>
          <w:r w:rsidRPr="000E2667">
            <w:rPr>
              <w:b/>
              <w:bCs/>
              <w:sz w:val="18"/>
              <w:szCs w:val="18"/>
            </w:rPr>
            <w:instrText>NUMPAGES</w:instrText>
          </w:r>
          <w:r w:rsidRPr="000E2667">
            <w:rPr>
              <w:b/>
              <w:bCs/>
              <w:sz w:val="18"/>
              <w:szCs w:val="18"/>
            </w:rPr>
            <w:fldChar w:fldCharType="separate"/>
          </w:r>
          <w:r>
            <w:rPr>
              <w:b/>
              <w:bCs/>
              <w:sz w:val="18"/>
              <w:szCs w:val="18"/>
            </w:rPr>
            <w:t>5</w:t>
          </w:r>
          <w:r w:rsidRPr="000E2667">
            <w:rPr>
              <w:b/>
              <w:bCs/>
              <w:sz w:val="18"/>
              <w:szCs w:val="18"/>
            </w:rPr>
            <w:fldChar w:fldCharType="end"/>
          </w:r>
        </w:p>
      </w:tc>
    </w:tr>
  </w:tbl>
  <w:p w14:paraId="72FBF552" w14:textId="77777777" w:rsidR="001D3C6E" w:rsidRDefault="001D3C6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5A05B6" w14:textId="77777777" w:rsidR="00FE63A2" w:rsidRDefault="00FE63A2" w:rsidP="002454CD">
      <w:pPr>
        <w:spacing w:after="0" w:line="240" w:lineRule="auto"/>
      </w:pPr>
      <w:r>
        <w:separator/>
      </w:r>
    </w:p>
  </w:footnote>
  <w:footnote w:type="continuationSeparator" w:id="0">
    <w:p w14:paraId="5C939FAD" w14:textId="77777777" w:rsidR="00FE63A2" w:rsidRDefault="00FE63A2" w:rsidP="002454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E50614" w14:textId="6022E951" w:rsidR="00E73E1A" w:rsidRDefault="00543BD4" w:rsidP="00543BD4">
    <w:pPr>
      <w:pStyle w:val="Intestazione"/>
      <w:pBdr>
        <w:bottom w:val="single" w:sz="4" w:space="1" w:color="auto"/>
      </w:pBdr>
    </w:pPr>
    <w:r>
      <w:rPr>
        <w:noProof/>
      </w:rPr>
      <w:drawing>
        <wp:inline distT="0" distB="0" distL="0" distR="0" wp14:anchorId="315A60C2" wp14:editId="771E4AA7">
          <wp:extent cx="753745" cy="665480"/>
          <wp:effectExtent l="0" t="0" r="8255" b="1270"/>
          <wp:docPr id="62769827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745" cy="66548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gliatabella"/>
      <w:tblW w:w="5408" w:type="pct"/>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6"/>
      <w:gridCol w:w="1855"/>
      <w:gridCol w:w="3411"/>
    </w:tblGrid>
    <w:tr w:rsidR="001D3C6E" w14:paraId="41615575" w14:textId="77777777" w:rsidTr="00543BD4">
      <w:trPr>
        <w:jc w:val="center"/>
      </w:trPr>
      <w:tc>
        <w:tcPr>
          <w:tcW w:w="1894" w:type="pct"/>
          <w:vAlign w:val="center"/>
        </w:tcPr>
        <w:p w14:paraId="10EFC7AC" w14:textId="6E905007" w:rsidR="004F5049" w:rsidRPr="00DF5F12" w:rsidRDefault="004059D2" w:rsidP="001D3C6E">
          <w:pPr>
            <w:pStyle w:val="Intestazione"/>
            <w:rPr>
              <w:rFonts w:ascii="Arial Black" w:hAnsi="Arial Black"/>
              <w:b/>
              <w:bCs/>
            </w:rPr>
          </w:pPr>
          <w:r>
            <w:rPr>
              <w:noProof/>
              <w:sz w:val="24"/>
              <w:szCs w:val="24"/>
              <w:lang w:eastAsia="it-IT"/>
            </w:rPr>
            <w:drawing>
              <wp:inline distT="0" distB="0" distL="0" distR="0" wp14:anchorId="3ABE4D88" wp14:editId="2DE969E5">
                <wp:extent cx="2447925" cy="723900"/>
                <wp:effectExtent l="0" t="0" r="9525" b="0"/>
                <wp:docPr id="1645748347" name="Immagine 1" descr="Ecoambiente Salerno SPA">
                  <a:hlinkClick xmlns:a="http://schemas.openxmlformats.org/drawingml/2006/main" r:id="rId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7" descr="Ecoambiente Salerno SPA"/>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447925" cy="723900"/>
                        </a:xfrm>
                        <a:prstGeom prst="rect">
                          <a:avLst/>
                        </a:prstGeom>
                        <a:noFill/>
                        <a:ln>
                          <a:noFill/>
                        </a:ln>
                      </pic:spPr>
                    </pic:pic>
                  </a:graphicData>
                </a:graphic>
              </wp:inline>
            </w:drawing>
          </w:r>
        </w:p>
      </w:tc>
      <w:tc>
        <w:tcPr>
          <w:tcW w:w="1137" w:type="pct"/>
          <w:vAlign w:val="center"/>
        </w:tcPr>
        <w:p w14:paraId="1C08103C" w14:textId="77777777" w:rsidR="001D3C6E" w:rsidRDefault="001D3C6E" w:rsidP="001D3C6E">
          <w:pPr>
            <w:pStyle w:val="Intestazione"/>
            <w:jc w:val="center"/>
          </w:pPr>
        </w:p>
        <w:p w14:paraId="14C439AB" w14:textId="77777777" w:rsidR="00547981" w:rsidRDefault="00547981" w:rsidP="001D3C6E">
          <w:pPr>
            <w:pStyle w:val="Intestazione"/>
            <w:jc w:val="center"/>
          </w:pPr>
        </w:p>
        <w:p w14:paraId="5C11A10B" w14:textId="77777777" w:rsidR="00547981" w:rsidRDefault="00547981" w:rsidP="001D3C6E">
          <w:pPr>
            <w:pStyle w:val="Intestazione"/>
            <w:jc w:val="center"/>
          </w:pPr>
        </w:p>
        <w:p w14:paraId="07C7F853" w14:textId="77777777" w:rsidR="00547981" w:rsidRDefault="00547981" w:rsidP="001D3C6E">
          <w:pPr>
            <w:pStyle w:val="Intestazione"/>
            <w:jc w:val="center"/>
          </w:pPr>
        </w:p>
        <w:p w14:paraId="59CBD12C" w14:textId="637DFD5B" w:rsidR="00547981" w:rsidRDefault="00547981" w:rsidP="00547981">
          <w:pPr>
            <w:pStyle w:val="Intestazione"/>
          </w:pPr>
        </w:p>
      </w:tc>
      <w:tc>
        <w:tcPr>
          <w:tcW w:w="1969" w:type="pct"/>
          <w:vAlign w:val="center"/>
        </w:tcPr>
        <w:p w14:paraId="7B246DF5" w14:textId="44B7AC88" w:rsidR="001D3C6E" w:rsidRDefault="00424BEB" w:rsidP="001D3C6E">
          <w:pPr>
            <w:pStyle w:val="Intestazione"/>
            <w:jc w:val="center"/>
            <w:rPr>
              <w:noProof/>
            </w:rPr>
          </w:pPr>
          <w:r w:rsidRPr="008A771B">
            <w:rPr>
              <w:noProof/>
            </w:rPr>
            <w:drawing>
              <wp:inline distT="0" distB="0" distL="0" distR="0" wp14:anchorId="63E34F78" wp14:editId="4C83845F">
                <wp:extent cx="1036719" cy="563690"/>
                <wp:effectExtent l="0" t="0" r="0" b="8255"/>
                <wp:docPr id="297945098" name="Immagine 297945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72033" cy="582891"/>
                        </a:xfrm>
                        <a:prstGeom prst="rect">
                          <a:avLst/>
                        </a:prstGeom>
                        <a:noFill/>
                        <a:ln>
                          <a:noFill/>
                        </a:ln>
                      </pic:spPr>
                    </pic:pic>
                  </a:graphicData>
                </a:graphic>
              </wp:inline>
            </w:drawing>
          </w:r>
        </w:p>
        <w:p w14:paraId="624D7791" w14:textId="77777777" w:rsidR="00607FC1" w:rsidRDefault="00424BEB" w:rsidP="00424BEB">
          <w:pPr>
            <w:jc w:val="center"/>
            <w:rPr>
              <w:rFonts w:ascii="Titillium Web" w:hAnsi="Titillium Web" w:cs="Segoe UI"/>
              <w:b/>
              <w:bCs/>
              <w:color w:val="1C2024"/>
              <w:sz w:val="12"/>
              <w:szCs w:val="12"/>
            </w:rPr>
          </w:pPr>
          <w:r w:rsidRPr="000F7129">
            <w:rPr>
              <w:rFonts w:ascii="Titillium Web" w:hAnsi="Titillium Web" w:cs="Segoe UI"/>
              <w:b/>
              <w:bCs/>
              <w:color w:val="1C2024"/>
              <w:sz w:val="12"/>
              <w:szCs w:val="12"/>
            </w:rPr>
            <w:t>Ente d'Ambito</w:t>
          </w:r>
        </w:p>
        <w:p w14:paraId="4E87C466" w14:textId="77777777" w:rsidR="001D3C6E" w:rsidRDefault="00424BEB" w:rsidP="00607FC1">
          <w:pPr>
            <w:jc w:val="center"/>
            <w:rPr>
              <w:rFonts w:ascii="Titillium Web" w:hAnsi="Titillium Web" w:cs="Segoe UI"/>
              <w:color w:val="1C2024"/>
              <w:sz w:val="12"/>
              <w:szCs w:val="12"/>
            </w:rPr>
          </w:pPr>
          <w:r w:rsidRPr="00424BEB">
            <w:rPr>
              <w:rFonts w:ascii="Titillium Web" w:hAnsi="Titillium Web" w:cs="Segoe UI"/>
              <w:color w:val="1C2024"/>
              <w:sz w:val="12"/>
              <w:szCs w:val="12"/>
            </w:rPr>
            <w:t xml:space="preserve"> per il servizio di gestione integrata dei rifiuti urbani </w:t>
          </w:r>
          <w:r w:rsidRPr="00424BEB">
            <w:rPr>
              <w:rFonts w:ascii="Titillium Web" w:hAnsi="Titillium Web" w:cs="Segoe UI"/>
              <w:color w:val="1C2024"/>
              <w:sz w:val="12"/>
              <w:szCs w:val="12"/>
            </w:rPr>
            <w:br/>
            <w:t>Ambito Territoriale Ottimale "Salerno"</w:t>
          </w:r>
        </w:p>
        <w:p w14:paraId="3F9B3C33" w14:textId="50F0E159" w:rsidR="00543BD4" w:rsidRPr="00607FC1" w:rsidRDefault="00543BD4" w:rsidP="00607FC1">
          <w:pPr>
            <w:jc w:val="center"/>
            <w:rPr>
              <w:rFonts w:ascii="Titillium Web" w:hAnsi="Titillium Web" w:cs="Segoe UI"/>
              <w:color w:val="1C2024"/>
              <w:sz w:val="12"/>
              <w:szCs w:val="12"/>
            </w:rPr>
          </w:pPr>
        </w:p>
      </w:tc>
    </w:tr>
  </w:tbl>
  <w:p w14:paraId="1B885CED" w14:textId="749A898A" w:rsidR="001D3C6E" w:rsidRPr="00B649A3" w:rsidRDefault="001D3C6E" w:rsidP="00E73E1A">
    <w:pPr>
      <w:pStyle w:val="Intestazione"/>
      <w:spacing w:line="12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1668D6"/>
    <w:multiLevelType w:val="hybridMultilevel"/>
    <w:tmpl w:val="1388A378"/>
    <w:lvl w:ilvl="0" w:tplc="AAC49F9E">
      <w:start w:val="1"/>
      <w:numFmt w:val="decimal"/>
      <w:lvlText w:val="%1)"/>
      <w:lvlJc w:val="left"/>
      <w:pPr>
        <w:ind w:left="720" w:hanging="360"/>
      </w:pPr>
      <w:rPr>
        <w:rFonts w:hint="default"/>
        <w:b/>
        <w:sz w:val="28"/>
        <w:szCs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BB35889"/>
    <w:multiLevelType w:val="hybridMultilevel"/>
    <w:tmpl w:val="33641326"/>
    <w:lvl w:ilvl="0" w:tplc="EAC40384">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BD0085C"/>
    <w:multiLevelType w:val="hybridMultilevel"/>
    <w:tmpl w:val="D1C4D7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18A27EC"/>
    <w:multiLevelType w:val="hybridMultilevel"/>
    <w:tmpl w:val="86F860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1C930C7"/>
    <w:multiLevelType w:val="hybridMultilevel"/>
    <w:tmpl w:val="2EC0F24E"/>
    <w:lvl w:ilvl="0" w:tplc="2FB0F66C">
      <w:start w:val="1"/>
      <w:numFmt w:val="lowerLetter"/>
      <w:lvlText w:val="%1)"/>
      <w:lvlJc w:val="left"/>
      <w:pPr>
        <w:ind w:left="927" w:hanging="360"/>
      </w:pPr>
      <w:rPr>
        <w:rFonts w:hint="default"/>
        <w:b/>
        <w:bCs/>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5" w15:restartNumberingAfterBreak="0">
    <w:nsid w:val="358A2E13"/>
    <w:multiLevelType w:val="hybridMultilevel"/>
    <w:tmpl w:val="A8EA92A8"/>
    <w:lvl w:ilvl="0" w:tplc="04100001">
      <w:start w:val="1"/>
      <w:numFmt w:val="bullet"/>
      <w:lvlText w:val=""/>
      <w:lvlJc w:val="left"/>
      <w:pPr>
        <w:ind w:left="775" w:hanging="360"/>
      </w:pPr>
      <w:rPr>
        <w:rFonts w:ascii="Symbol" w:hAnsi="Symbol" w:hint="default"/>
      </w:rPr>
    </w:lvl>
    <w:lvl w:ilvl="1" w:tplc="04100003" w:tentative="1">
      <w:start w:val="1"/>
      <w:numFmt w:val="bullet"/>
      <w:lvlText w:val="o"/>
      <w:lvlJc w:val="left"/>
      <w:pPr>
        <w:ind w:left="1495" w:hanging="360"/>
      </w:pPr>
      <w:rPr>
        <w:rFonts w:ascii="Courier New" w:hAnsi="Courier New" w:cs="Courier New" w:hint="default"/>
      </w:rPr>
    </w:lvl>
    <w:lvl w:ilvl="2" w:tplc="04100005" w:tentative="1">
      <w:start w:val="1"/>
      <w:numFmt w:val="bullet"/>
      <w:lvlText w:val=""/>
      <w:lvlJc w:val="left"/>
      <w:pPr>
        <w:ind w:left="2215" w:hanging="360"/>
      </w:pPr>
      <w:rPr>
        <w:rFonts w:ascii="Wingdings" w:hAnsi="Wingdings" w:hint="default"/>
      </w:rPr>
    </w:lvl>
    <w:lvl w:ilvl="3" w:tplc="04100001" w:tentative="1">
      <w:start w:val="1"/>
      <w:numFmt w:val="bullet"/>
      <w:lvlText w:val=""/>
      <w:lvlJc w:val="left"/>
      <w:pPr>
        <w:ind w:left="2935" w:hanging="360"/>
      </w:pPr>
      <w:rPr>
        <w:rFonts w:ascii="Symbol" w:hAnsi="Symbol" w:hint="default"/>
      </w:rPr>
    </w:lvl>
    <w:lvl w:ilvl="4" w:tplc="04100003" w:tentative="1">
      <w:start w:val="1"/>
      <w:numFmt w:val="bullet"/>
      <w:lvlText w:val="o"/>
      <w:lvlJc w:val="left"/>
      <w:pPr>
        <w:ind w:left="3655" w:hanging="360"/>
      </w:pPr>
      <w:rPr>
        <w:rFonts w:ascii="Courier New" w:hAnsi="Courier New" w:cs="Courier New" w:hint="default"/>
      </w:rPr>
    </w:lvl>
    <w:lvl w:ilvl="5" w:tplc="04100005" w:tentative="1">
      <w:start w:val="1"/>
      <w:numFmt w:val="bullet"/>
      <w:lvlText w:val=""/>
      <w:lvlJc w:val="left"/>
      <w:pPr>
        <w:ind w:left="4375" w:hanging="360"/>
      </w:pPr>
      <w:rPr>
        <w:rFonts w:ascii="Wingdings" w:hAnsi="Wingdings" w:hint="default"/>
      </w:rPr>
    </w:lvl>
    <w:lvl w:ilvl="6" w:tplc="04100001" w:tentative="1">
      <w:start w:val="1"/>
      <w:numFmt w:val="bullet"/>
      <w:lvlText w:val=""/>
      <w:lvlJc w:val="left"/>
      <w:pPr>
        <w:ind w:left="5095" w:hanging="360"/>
      </w:pPr>
      <w:rPr>
        <w:rFonts w:ascii="Symbol" w:hAnsi="Symbol" w:hint="default"/>
      </w:rPr>
    </w:lvl>
    <w:lvl w:ilvl="7" w:tplc="04100003" w:tentative="1">
      <w:start w:val="1"/>
      <w:numFmt w:val="bullet"/>
      <w:lvlText w:val="o"/>
      <w:lvlJc w:val="left"/>
      <w:pPr>
        <w:ind w:left="5815" w:hanging="360"/>
      </w:pPr>
      <w:rPr>
        <w:rFonts w:ascii="Courier New" w:hAnsi="Courier New" w:cs="Courier New" w:hint="default"/>
      </w:rPr>
    </w:lvl>
    <w:lvl w:ilvl="8" w:tplc="04100005" w:tentative="1">
      <w:start w:val="1"/>
      <w:numFmt w:val="bullet"/>
      <w:lvlText w:val=""/>
      <w:lvlJc w:val="left"/>
      <w:pPr>
        <w:ind w:left="6535" w:hanging="360"/>
      </w:pPr>
      <w:rPr>
        <w:rFonts w:ascii="Wingdings" w:hAnsi="Wingdings" w:hint="default"/>
      </w:rPr>
    </w:lvl>
  </w:abstractNum>
  <w:abstractNum w:abstractNumId="6" w15:restartNumberingAfterBreak="0">
    <w:nsid w:val="3E9C2BB8"/>
    <w:multiLevelType w:val="hybridMultilevel"/>
    <w:tmpl w:val="C388EE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F93358E"/>
    <w:multiLevelType w:val="hybridMultilevel"/>
    <w:tmpl w:val="963E75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920D0C"/>
    <w:multiLevelType w:val="hybridMultilevel"/>
    <w:tmpl w:val="660447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E536AE5"/>
    <w:multiLevelType w:val="hybridMultilevel"/>
    <w:tmpl w:val="FD3E023E"/>
    <w:lvl w:ilvl="0" w:tplc="6D362C46">
      <w:start w:val="1"/>
      <w:numFmt w:val="lowerLetter"/>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0184E75"/>
    <w:multiLevelType w:val="hybridMultilevel"/>
    <w:tmpl w:val="3B7429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32E21E0"/>
    <w:multiLevelType w:val="hybridMultilevel"/>
    <w:tmpl w:val="A37EA792"/>
    <w:lvl w:ilvl="0" w:tplc="24121E04">
      <w:numFmt w:val="bullet"/>
      <w:lvlText w:val="-"/>
      <w:lvlJc w:val="left"/>
      <w:pPr>
        <w:ind w:left="76" w:hanging="360"/>
      </w:pPr>
      <w:rPr>
        <w:rFonts w:ascii="Times New Roman" w:eastAsia="Times New Roman" w:hAnsi="Times New Roman" w:cs="Times New Roman" w:hint="default"/>
        <w:b/>
        <w:bCs/>
      </w:rPr>
    </w:lvl>
    <w:lvl w:ilvl="1" w:tplc="04100003" w:tentative="1">
      <w:start w:val="1"/>
      <w:numFmt w:val="bullet"/>
      <w:lvlText w:val="o"/>
      <w:lvlJc w:val="left"/>
      <w:pPr>
        <w:ind w:left="796" w:hanging="360"/>
      </w:pPr>
      <w:rPr>
        <w:rFonts w:ascii="Courier New" w:hAnsi="Courier New" w:cs="Courier New" w:hint="default"/>
      </w:rPr>
    </w:lvl>
    <w:lvl w:ilvl="2" w:tplc="04100005" w:tentative="1">
      <w:start w:val="1"/>
      <w:numFmt w:val="bullet"/>
      <w:lvlText w:val=""/>
      <w:lvlJc w:val="left"/>
      <w:pPr>
        <w:ind w:left="1516" w:hanging="360"/>
      </w:pPr>
      <w:rPr>
        <w:rFonts w:ascii="Wingdings" w:hAnsi="Wingdings" w:hint="default"/>
      </w:rPr>
    </w:lvl>
    <w:lvl w:ilvl="3" w:tplc="04100001" w:tentative="1">
      <w:start w:val="1"/>
      <w:numFmt w:val="bullet"/>
      <w:lvlText w:val=""/>
      <w:lvlJc w:val="left"/>
      <w:pPr>
        <w:ind w:left="2236" w:hanging="360"/>
      </w:pPr>
      <w:rPr>
        <w:rFonts w:ascii="Symbol" w:hAnsi="Symbol" w:hint="default"/>
      </w:rPr>
    </w:lvl>
    <w:lvl w:ilvl="4" w:tplc="04100003" w:tentative="1">
      <w:start w:val="1"/>
      <w:numFmt w:val="bullet"/>
      <w:lvlText w:val="o"/>
      <w:lvlJc w:val="left"/>
      <w:pPr>
        <w:ind w:left="2956" w:hanging="360"/>
      </w:pPr>
      <w:rPr>
        <w:rFonts w:ascii="Courier New" w:hAnsi="Courier New" w:cs="Courier New" w:hint="default"/>
      </w:rPr>
    </w:lvl>
    <w:lvl w:ilvl="5" w:tplc="04100005" w:tentative="1">
      <w:start w:val="1"/>
      <w:numFmt w:val="bullet"/>
      <w:lvlText w:val=""/>
      <w:lvlJc w:val="left"/>
      <w:pPr>
        <w:ind w:left="3676" w:hanging="360"/>
      </w:pPr>
      <w:rPr>
        <w:rFonts w:ascii="Wingdings" w:hAnsi="Wingdings" w:hint="default"/>
      </w:rPr>
    </w:lvl>
    <w:lvl w:ilvl="6" w:tplc="04100001" w:tentative="1">
      <w:start w:val="1"/>
      <w:numFmt w:val="bullet"/>
      <w:lvlText w:val=""/>
      <w:lvlJc w:val="left"/>
      <w:pPr>
        <w:ind w:left="4396" w:hanging="360"/>
      </w:pPr>
      <w:rPr>
        <w:rFonts w:ascii="Symbol" w:hAnsi="Symbol" w:hint="default"/>
      </w:rPr>
    </w:lvl>
    <w:lvl w:ilvl="7" w:tplc="04100003" w:tentative="1">
      <w:start w:val="1"/>
      <w:numFmt w:val="bullet"/>
      <w:lvlText w:val="o"/>
      <w:lvlJc w:val="left"/>
      <w:pPr>
        <w:ind w:left="5116" w:hanging="360"/>
      </w:pPr>
      <w:rPr>
        <w:rFonts w:ascii="Courier New" w:hAnsi="Courier New" w:cs="Courier New" w:hint="default"/>
      </w:rPr>
    </w:lvl>
    <w:lvl w:ilvl="8" w:tplc="04100005" w:tentative="1">
      <w:start w:val="1"/>
      <w:numFmt w:val="bullet"/>
      <w:lvlText w:val=""/>
      <w:lvlJc w:val="left"/>
      <w:pPr>
        <w:ind w:left="5836" w:hanging="360"/>
      </w:pPr>
      <w:rPr>
        <w:rFonts w:ascii="Wingdings" w:hAnsi="Wingdings" w:hint="default"/>
      </w:rPr>
    </w:lvl>
  </w:abstractNum>
  <w:abstractNum w:abstractNumId="12" w15:restartNumberingAfterBreak="0">
    <w:nsid w:val="6A9828A0"/>
    <w:multiLevelType w:val="hybridMultilevel"/>
    <w:tmpl w:val="C564077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3" w15:restartNumberingAfterBreak="0">
    <w:nsid w:val="6D703586"/>
    <w:multiLevelType w:val="hybridMultilevel"/>
    <w:tmpl w:val="0E2E48D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DFD50C5"/>
    <w:multiLevelType w:val="hybridMultilevel"/>
    <w:tmpl w:val="BA04DBE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11862749">
    <w:abstractNumId w:val="8"/>
  </w:num>
  <w:num w:numId="2" w16cid:durableId="1058819260">
    <w:abstractNumId w:val="1"/>
  </w:num>
  <w:num w:numId="3" w16cid:durableId="1022315111">
    <w:abstractNumId w:val="10"/>
  </w:num>
  <w:num w:numId="4" w16cid:durableId="204174291">
    <w:abstractNumId w:val="5"/>
  </w:num>
  <w:num w:numId="5" w16cid:durableId="1159884120">
    <w:abstractNumId w:val="6"/>
  </w:num>
  <w:num w:numId="6" w16cid:durableId="1644196587">
    <w:abstractNumId w:val="12"/>
  </w:num>
  <w:num w:numId="7" w16cid:durableId="249580489">
    <w:abstractNumId w:val="3"/>
  </w:num>
  <w:num w:numId="8" w16cid:durableId="1349797131">
    <w:abstractNumId w:val="14"/>
  </w:num>
  <w:num w:numId="9" w16cid:durableId="1731148259">
    <w:abstractNumId w:val="13"/>
  </w:num>
  <w:num w:numId="10" w16cid:durableId="2029061605">
    <w:abstractNumId w:val="7"/>
  </w:num>
  <w:num w:numId="11" w16cid:durableId="1310747633">
    <w:abstractNumId w:val="11"/>
  </w:num>
  <w:num w:numId="12" w16cid:durableId="1446581032">
    <w:abstractNumId w:val="2"/>
  </w:num>
  <w:num w:numId="13" w16cid:durableId="398330461">
    <w:abstractNumId w:val="9"/>
  </w:num>
  <w:num w:numId="14" w16cid:durableId="1903174219">
    <w:abstractNumId w:val="0"/>
  </w:num>
  <w:num w:numId="15" w16cid:durableId="19998401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DD1"/>
    <w:rsid w:val="0000799F"/>
    <w:rsid w:val="00011198"/>
    <w:rsid w:val="000158EB"/>
    <w:rsid w:val="00026292"/>
    <w:rsid w:val="0002752C"/>
    <w:rsid w:val="00042412"/>
    <w:rsid w:val="00072B83"/>
    <w:rsid w:val="000A550D"/>
    <w:rsid w:val="000B0C98"/>
    <w:rsid w:val="000C2919"/>
    <w:rsid w:val="000C687E"/>
    <w:rsid w:val="000F041A"/>
    <w:rsid w:val="000F7129"/>
    <w:rsid w:val="00105A7D"/>
    <w:rsid w:val="00112F70"/>
    <w:rsid w:val="00115DAB"/>
    <w:rsid w:val="001224DD"/>
    <w:rsid w:val="0013556C"/>
    <w:rsid w:val="00137F5F"/>
    <w:rsid w:val="0015079A"/>
    <w:rsid w:val="001C45FF"/>
    <w:rsid w:val="001D0B8A"/>
    <w:rsid w:val="001D1373"/>
    <w:rsid w:val="001D3C6E"/>
    <w:rsid w:val="001D3CF1"/>
    <w:rsid w:val="00203160"/>
    <w:rsid w:val="002454CD"/>
    <w:rsid w:val="00255E8C"/>
    <w:rsid w:val="002570EA"/>
    <w:rsid w:val="002A063D"/>
    <w:rsid w:val="002A4642"/>
    <w:rsid w:val="002D7D75"/>
    <w:rsid w:val="00304893"/>
    <w:rsid w:val="00324933"/>
    <w:rsid w:val="00342F14"/>
    <w:rsid w:val="003466D7"/>
    <w:rsid w:val="00353920"/>
    <w:rsid w:val="00356198"/>
    <w:rsid w:val="003F3161"/>
    <w:rsid w:val="0040541E"/>
    <w:rsid w:val="004059D2"/>
    <w:rsid w:val="00412088"/>
    <w:rsid w:val="00413DE7"/>
    <w:rsid w:val="0041572F"/>
    <w:rsid w:val="00424BEB"/>
    <w:rsid w:val="00430DA4"/>
    <w:rsid w:val="00441F08"/>
    <w:rsid w:val="004447E0"/>
    <w:rsid w:val="004627BF"/>
    <w:rsid w:val="00467AFF"/>
    <w:rsid w:val="00492813"/>
    <w:rsid w:val="004A6C3D"/>
    <w:rsid w:val="004B2B33"/>
    <w:rsid w:val="004B35DE"/>
    <w:rsid w:val="004C7807"/>
    <w:rsid w:val="004D2129"/>
    <w:rsid w:val="004F5049"/>
    <w:rsid w:val="00503326"/>
    <w:rsid w:val="00504803"/>
    <w:rsid w:val="00504EBE"/>
    <w:rsid w:val="00524140"/>
    <w:rsid w:val="00531163"/>
    <w:rsid w:val="00533D86"/>
    <w:rsid w:val="00540792"/>
    <w:rsid w:val="00543BD4"/>
    <w:rsid w:val="00547981"/>
    <w:rsid w:val="005756A8"/>
    <w:rsid w:val="00585A0A"/>
    <w:rsid w:val="005B3240"/>
    <w:rsid w:val="005B4E4B"/>
    <w:rsid w:val="005E5533"/>
    <w:rsid w:val="005E68A9"/>
    <w:rsid w:val="005E6F84"/>
    <w:rsid w:val="00607FC1"/>
    <w:rsid w:val="00622F8A"/>
    <w:rsid w:val="006339A1"/>
    <w:rsid w:val="00666351"/>
    <w:rsid w:val="006A34BA"/>
    <w:rsid w:val="006A42AA"/>
    <w:rsid w:val="0071274C"/>
    <w:rsid w:val="00713855"/>
    <w:rsid w:val="007145AA"/>
    <w:rsid w:val="00714705"/>
    <w:rsid w:val="00747280"/>
    <w:rsid w:val="0077252F"/>
    <w:rsid w:val="00773A3C"/>
    <w:rsid w:val="0078755C"/>
    <w:rsid w:val="007B3167"/>
    <w:rsid w:val="007C70E8"/>
    <w:rsid w:val="007E2610"/>
    <w:rsid w:val="008104B4"/>
    <w:rsid w:val="00813119"/>
    <w:rsid w:val="00835F16"/>
    <w:rsid w:val="0084083B"/>
    <w:rsid w:val="00844487"/>
    <w:rsid w:val="00872D34"/>
    <w:rsid w:val="00882689"/>
    <w:rsid w:val="008A4A7D"/>
    <w:rsid w:val="008F4957"/>
    <w:rsid w:val="00914F02"/>
    <w:rsid w:val="00934E5C"/>
    <w:rsid w:val="00942F39"/>
    <w:rsid w:val="00950F1F"/>
    <w:rsid w:val="00952AF6"/>
    <w:rsid w:val="00953D03"/>
    <w:rsid w:val="00967DD1"/>
    <w:rsid w:val="009A6699"/>
    <w:rsid w:val="009B2032"/>
    <w:rsid w:val="009B397F"/>
    <w:rsid w:val="009B75C2"/>
    <w:rsid w:val="009C5F10"/>
    <w:rsid w:val="009E682C"/>
    <w:rsid w:val="009F5584"/>
    <w:rsid w:val="00A37EA2"/>
    <w:rsid w:val="00A56F53"/>
    <w:rsid w:val="00A6111F"/>
    <w:rsid w:val="00A6599E"/>
    <w:rsid w:val="00A8497A"/>
    <w:rsid w:val="00A97517"/>
    <w:rsid w:val="00AD0C91"/>
    <w:rsid w:val="00B0711A"/>
    <w:rsid w:val="00B2639D"/>
    <w:rsid w:val="00B26AE2"/>
    <w:rsid w:val="00B45616"/>
    <w:rsid w:val="00B56E61"/>
    <w:rsid w:val="00B6263E"/>
    <w:rsid w:val="00B649A3"/>
    <w:rsid w:val="00B91299"/>
    <w:rsid w:val="00BA0F6B"/>
    <w:rsid w:val="00BA2286"/>
    <w:rsid w:val="00BE2201"/>
    <w:rsid w:val="00C308AA"/>
    <w:rsid w:val="00C34443"/>
    <w:rsid w:val="00C36FC9"/>
    <w:rsid w:val="00C52AD3"/>
    <w:rsid w:val="00C66177"/>
    <w:rsid w:val="00C846DB"/>
    <w:rsid w:val="00CB4D68"/>
    <w:rsid w:val="00CE68D1"/>
    <w:rsid w:val="00D06C1E"/>
    <w:rsid w:val="00D15444"/>
    <w:rsid w:val="00D80303"/>
    <w:rsid w:val="00DB5BC2"/>
    <w:rsid w:val="00DD268D"/>
    <w:rsid w:val="00DD592F"/>
    <w:rsid w:val="00DE1810"/>
    <w:rsid w:val="00DF5F12"/>
    <w:rsid w:val="00E10910"/>
    <w:rsid w:val="00E20829"/>
    <w:rsid w:val="00E27DE2"/>
    <w:rsid w:val="00E5506F"/>
    <w:rsid w:val="00E628E9"/>
    <w:rsid w:val="00E73E1A"/>
    <w:rsid w:val="00E763B2"/>
    <w:rsid w:val="00E822FA"/>
    <w:rsid w:val="00E8346F"/>
    <w:rsid w:val="00E95C1B"/>
    <w:rsid w:val="00EA4EDE"/>
    <w:rsid w:val="00ED64F6"/>
    <w:rsid w:val="00EF1B1A"/>
    <w:rsid w:val="00F12A7A"/>
    <w:rsid w:val="00F240C3"/>
    <w:rsid w:val="00F26D2A"/>
    <w:rsid w:val="00F444AD"/>
    <w:rsid w:val="00F57C69"/>
    <w:rsid w:val="00F71EC6"/>
    <w:rsid w:val="00F73508"/>
    <w:rsid w:val="00FB16A3"/>
    <w:rsid w:val="00FC25D0"/>
    <w:rsid w:val="00FC4887"/>
    <w:rsid w:val="00FD2369"/>
    <w:rsid w:val="00FE548C"/>
    <w:rsid w:val="00FE63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599775"/>
  <w15:chartTrackingRefBased/>
  <w15:docId w15:val="{A6D56306-8A29-44C2-99B1-570B9816C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5B324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454C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454CD"/>
  </w:style>
  <w:style w:type="paragraph" w:styleId="Pidipagina">
    <w:name w:val="footer"/>
    <w:basedOn w:val="Normale"/>
    <w:link w:val="PidipaginaCarattere"/>
    <w:uiPriority w:val="99"/>
    <w:unhideWhenUsed/>
    <w:rsid w:val="002454C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454CD"/>
  </w:style>
  <w:style w:type="table" w:styleId="Grigliatabella">
    <w:name w:val="Table Grid"/>
    <w:basedOn w:val="Tabellanormale"/>
    <w:rsid w:val="00245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rsid w:val="002454CD"/>
    <w:rPr>
      <w:color w:val="0000FF"/>
      <w:u w:val="single"/>
    </w:rPr>
  </w:style>
  <w:style w:type="paragraph" w:styleId="Paragrafoelenco">
    <w:name w:val="List Paragraph"/>
    <w:basedOn w:val="Normale"/>
    <w:uiPriority w:val="34"/>
    <w:qFormat/>
    <w:rsid w:val="00115DAB"/>
    <w:pPr>
      <w:spacing w:after="0" w:line="240" w:lineRule="auto"/>
      <w:ind w:left="720"/>
      <w:contextualSpacing/>
    </w:pPr>
    <w:rPr>
      <w:rFonts w:ascii="Times New Roman" w:eastAsia="Times New Roman" w:hAnsi="Times New Roman" w:cs="Times New Roman"/>
      <w:sz w:val="24"/>
      <w:szCs w:val="24"/>
      <w:lang w:eastAsia="it-IT"/>
    </w:rPr>
  </w:style>
  <w:style w:type="paragraph" w:customStyle="1" w:styleId="Default">
    <w:name w:val="Default"/>
    <w:rsid w:val="00EF1B1A"/>
    <w:pPr>
      <w:autoSpaceDE w:val="0"/>
      <w:autoSpaceDN w:val="0"/>
      <w:adjustRightInd w:val="0"/>
      <w:spacing w:after="0" w:line="240" w:lineRule="auto"/>
    </w:pPr>
    <w:rPr>
      <w:rFonts w:ascii="Calibri" w:hAnsi="Calibri" w:cs="Calibri"/>
      <w:color w:val="000000"/>
      <w:sz w:val="24"/>
      <w:szCs w:val="24"/>
    </w:rPr>
  </w:style>
  <w:style w:type="character" w:styleId="Menzionenonrisolta">
    <w:name w:val="Unresolved Mention"/>
    <w:basedOn w:val="Carpredefinitoparagrafo"/>
    <w:uiPriority w:val="99"/>
    <w:semiHidden/>
    <w:unhideWhenUsed/>
    <w:rsid w:val="00011198"/>
    <w:rPr>
      <w:color w:val="605E5C"/>
      <w:shd w:val="clear" w:color="auto" w:fill="E1DFDD"/>
    </w:rPr>
  </w:style>
  <w:style w:type="character" w:customStyle="1" w:styleId="Titolo2Carattere">
    <w:name w:val="Titolo 2 Carattere"/>
    <w:basedOn w:val="Carpredefinitoparagrafo"/>
    <w:link w:val="Titolo2"/>
    <w:uiPriority w:val="9"/>
    <w:rsid w:val="005B3240"/>
    <w:rPr>
      <w:rFonts w:ascii="Times New Roman" w:eastAsia="Times New Roman" w:hAnsi="Times New Roman" w:cs="Times New Roman"/>
      <w:b/>
      <w:bCs/>
      <w:sz w:val="36"/>
      <w:szCs w:val="36"/>
      <w:lang w:eastAsia="it-IT"/>
    </w:rPr>
  </w:style>
  <w:style w:type="character" w:styleId="Enfasidelicata">
    <w:name w:val="Subtle Emphasis"/>
    <w:basedOn w:val="Carpredefinitoparagrafo"/>
    <w:uiPriority w:val="19"/>
    <w:qFormat/>
    <w:rsid w:val="005B3240"/>
    <w:rPr>
      <w:i/>
      <w:iCs/>
      <w:color w:val="404040" w:themeColor="text1" w:themeTint="BF"/>
    </w:rPr>
  </w:style>
  <w:style w:type="character" w:styleId="Rimandocommento">
    <w:name w:val="annotation reference"/>
    <w:basedOn w:val="Carpredefinitoparagrafo"/>
    <w:uiPriority w:val="99"/>
    <w:semiHidden/>
    <w:unhideWhenUsed/>
    <w:rsid w:val="005B3240"/>
    <w:rPr>
      <w:sz w:val="16"/>
      <w:szCs w:val="16"/>
    </w:rPr>
  </w:style>
  <w:style w:type="paragraph" w:styleId="Testocommento">
    <w:name w:val="annotation text"/>
    <w:basedOn w:val="Normale"/>
    <w:link w:val="TestocommentoCarattere"/>
    <w:uiPriority w:val="99"/>
    <w:semiHidden/>
    <w:unhideWhenUsed/>
    <w:rsid w:val="005B3240"/>
    <w:pPr>
      <w:spacing w:after="0" w:line="240" w:lineRule="auto"/>
    </w:pPr>
    <w:rPr>
      <w:rFonts w:ascii="Times New Roman" w:eastAsia="Times New Roman" w:hAnsi="Times New Roman" w:cs="Times New Roman"/>
      <w:sz w:val="20"/>
      <w:szCs w:val="20"/>
      <w:lang w:eastAsia="it-IT"/>
    </w:rPr>
  </w:style>
  <w:style w:type="character" w:customStyle="1" w:styleId="TestocommentoCarattere">
    <w:name w:val="Testo commento Carattere"/>
    <w:basedOn w:val="Carpredefinitoparagrafo"/>
    <w:link w:val="Testocommento"/>
    <w:uiPriority w:val="99"/>
    <w:semiHidden/>
    <w:rsid w:val="005B3240"/>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2084341">
      <w:bodyDiv w:val="1"/>
      <w:marLeft w:val="0"/>
      <w:marRight w:val="0"/>
      <w:marTop w:val="0"/>
      <w:marBottom w:val="0"/>
      <w:divBdr>
        <w:top w:val="none" w:sz="0" w:space="0" w:color="auto"/>
        <w:left w:val="none" w:sz="0" w:space="0" w:color="auto"/>
        <w:bottom w:val="none" w:sz="0" w:space="0" w:color="auto"/>
        <w:right w:val="none" w:sz="0" w:space="0" w:color="auto"/>
      </w:divBdr>
    </w:div>
    <w:div w:id="1396708003">
      <w:bodyDiv w:val="1"/>
      <w:marLeft w:val="0"/>
      <w:marRight w:val="0"/>
      <w:marTop w:val="0"/>
      <w:marBottom w:val="0"/>
      <w:divBdr>
        <w:top w:val="none" w:sz="0" w:space="0" w:color="auto"/>
        <w:left w:val="none" w:sz="0" w:space="0" w:color="auto"/>
        <w:bottom w:val="none" w:sz="0" w:space="0" w:color="auto"/>
        <w:right w:val="none" w:sz="0" w:space="0" w:color="auto"/>
      </w:divBdr>
    </w:div>
    <w:div w:id="2021347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mailto:info@ecoambientesalerno.it" TargetMode="External"/><Relationship Id="rId2" Type="http://schemas.openxmlformats.org/officeDocument/2006/relationships/hyperlink" Target="http://www.ecoambientesalerno.it" TargetMode="External"/><Relationship Id="rId1" Type="http://schemas.openxmlformats.org/officeDocument/2006/relationships/hyperlink" Target="mailto:info@ecoambientesalerno.it%20%20%20%20%20%20%20%20%20%20%20%20%20%20%20%20%20%20%20%20%20%20%20%20%20%20%20%20%20%20%20%20%20%20%20%20%20%20%20%20%20%20C.F./P.IVA" TargetMode="External"/><Relationship Id="rId5" Type="http://schemas.openxmlformats.org/officeDocument/2006/relationships/image" Target="media/image4.png"/><Relationship Id="rId4" Type="http://schemas.openxmlformats.org/officeDocument/2006/relationships/hyperlink" Target="mailto:ecoambientesalerno@pec.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cid:image001.png@01DACC5D.A4A284B0" TargetMode="External"/><Relationship Id="rId2" Type="http://schemas.openxmlformats.org/officeDocument/2006/relationships/image" Target="media/image2.png"/><Relationship Id="rId1" Type="http://schemas.openxmlformats.org/officeDocument/2006/relationships/hyperlink" Target="https://www.ecoambientesalerno.it/" TargetMode="External"/><Relationship Id="rId4" Type="http://schemas.openxmlformats.org/officeDocument/2006/relationships/image" Target="media/image3.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471</TotalTime>
  <Pages>3</Pages>
  <Words>1166</Words>
  <Characters>6650</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Montefusco</dc:creator>
  <cp:keywords/>
  <dc:description/>
  <cp:lastModifiedBy>Assistente Direzione</cp:lastModifiedBy>
  <cp:revision>14</cp:revision>
  <cp:lastPrinted>2024-07-03T10:31:00Z</cp:lastPrinted>
  <dcterms:created xsi:type="dcterms:W3CDTF">2024-07-13T21:53:00Z</dcterms:created>
  <dcterms:modified xsi:type="dcterms:W3CDTF">2024-12-09T08:06:00Z</dcterms:modified>
</cp:coreProperties>
</file>